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9AE" w:rsidRDefault="003179AE" w:rsidP="003179AE">
      <w:pPr>
        <w:pStyle w:val="Heading-1"/>
        <w:rPr>
          <w:sz w:val="48"/>
          <w:szCs w:val="48"/>
        </w:rPr>
      </w:pPr>
      <w:bookmarkStart w:id="0" w:name="_GoBack"/>
      <w:bookmarkEnd w:id="0"/>
      <w:r>
        <w:t>Doctors Locations Services Triangle</w:t>
      </w:r>
    </w:p>
    <w:p w:rsidR="003179AE" w:rsidRDefault="003179AE" w:rsidP="003179AE">
      <w:pPr>
        <w:pStyle w:val="Heading-2"/>
      </w:pPr>
    </w:p>
    <w:p w:rsidR="003179AE" w:rsidRDefault="003179AE" w:rsidP="003179AE">
      <w:pPr>
        <w:pStyle w:val="Heading-2"/>
      </w:pPr>
      <w:r>
        <w:t>Doctors to Locations</w:t>
      </w:r>
    </w:p>
    <w:p w:rsidR="003179AE" w:rsidRDefault="003179AE" w:rsidP="00340931">
      <w:pPr>
        <w:pStyle w:val="Bullets"/>
        <w:rPr>
          <w:rFonts w:eastAsiaTheme="minorEastAsia"/>
        </w:rPr>
      </w:pPr>
      <w:r>
        <w:t>Add Associated Location drop down field to Physician Office template, single selection</w:t>
      </w:r>
    </w:p>
    <w:p w:rsidR="003179AE" w:rsidRDefault="003179AE" w:rsidP="003179AE">
      <w:pPr>
        <w:pStyle w:val="NormalText"/>
      </w:pPr>
      <w:r>
        <w:t>Source is the location directory /</w:t>
      </w:r>
      <w:proofErr w:type="spellStart"/>
      <w:r>
        <w:t>sitecore</w:t>
      </w:r>
      <w:proofErr w:type="spellEnd"/>
      <w:r>
        <w:t>/content/Home/Locations</w:t>
      </w:r>
    </w:p>
    <w:p w:rsidR="003179AE" w:rsidRDefault="003179AE" w:rsidP="00340931">
      <w:pPr>
        <w:pStyle w:val="Bullets"/>
      </w:pPr>
      <w:r>
        <w:t xml:space="preserve">If a physician office is linked to an associated location the office name should display as a link on the provider in the Locations map icon pop up office name and the office name listed to the right of the map. </w:t>
      </w:r>
    </w:p>
    <w:p w:rsidR="003179AE" w:rsidRDefault="003179AE" w:rsidP="00340931">
      <w:pPr>
        <w:pStyle w:val="Bullets"/>
      </w:pPr>
      <w:r>
        <w:t>Selecting the link will go to the associated location page.</w:t>
      </w:r>
    </w:p>
    <w:p w:rsidR="003179AE" w:rsidRDefault="003179AE" w:rsidP="00340931">
      <w:pPr>
        <w:pStyle w:val="Bullets"/>
      </w:pPr>
      <w:r>
        <w:t>If the physician office is not associated to a location, the office name should not appear as a link in the map or listing on the right.</w:t>
      </w:r>
    </w:p>
    <w:p w:rsidR="003179AE" w:rsidRDefault="003179AE" w:rsidP="00340931">
      <w:pPr>
        <w:pStyle w:val="Bullets"/>
      </w:pPr>
      <w:r>
        <w:t xml:space="preserve">The map should use the Physician Office name field, </w:t>
      </w:r>
      <w:r>
        <w:t>instead of</w:t>
      </w:r>
      <w:r>
        <w:t xml:space="preserve"> the location name from the location item.</w:t>
      </w:r>
    </w:p>
    <w:p w:rsidR="003179AE" w:rsidRDefault="003179AE" w:rsidP="003179AE">
      <w:pPr>
        <w:pStyle w:val="Heading-2"/>
      </w:pPr>
    </w:p>
    <w:p w:rsidR="003179AE" w:rsidRDefault="003179AE" w:rsidP="003179AE">
      <w:pPr>
        <w:pStyle w:val="Heading-3"/>
        <w:rPr>
          <w:sz w:val="27"/>
        </w:rPr>
      </w:pPr>
      <w:r>
        <w:t>FAD Import</w:t>
      </w:r>
    </w:p>
    <w:p w:rsidR="003179AE" w:rsidRDefault="003179AE" w:rsidP="00340931">
      <w:pPr>
        <w:pStyle w:val="Bullets"/>
      </w:pPr>
      <w:r>
        <w:t>Set physician off</w:t>
      </w:r>
      <w:r>
        <w:t>ice's Associated Location field</w:t>
      </w:r>
    </w:p>
    <w:p w:rsidR="003179AE" w:rsidRDefault="003179AE" w:rsidP="00340931">
      <w:pPr>
        <w:pStyle w:val="Bullets"/>
      </w:pPr>
      <w:r>
        <w:t>I</w:t>
      </w:r>
      <w:r>
        <w:t xml:space="preserve">f a location id exist for each office, on the physician office set the </w:t>
      </w:r>
      <w:r>
        <w:t>associated</w:t>
      </w:r>
      <w:r>
        <w:t xml:space="preserve"> location to the location module item with the matching id in the Location ID field</w:t>
      </w:r>
    </w:p>
    <w:p w:rsidR="003179AE" w:rsidRDefault="003179AE" w:rsidP="003179AE">
      <w:pPr>
        <w:pStyle w:val="Heading-2"/>
      </w:pPr>
    </w:p>
    <w:p w:rsidR="003179AE" w:rsidRDefault="003179AE" w:rsidP="003179AE">
      <w:pPr>
        <w:pStyle w:val="Heading-2"/>
        <w:rPr>
          <w:sz w:val="36"/>
          <w:szCs w:val="36"/>
        </w:rPr>
      </w:pPr>
      <w:r>
        <w:t>Doctors to Services</w:t>
      </w:r>
    </w:p>
    <w:p w:rsidR="003179AE" w:rsidRDefault="003179AE" w:rsidP="00340931">
      <w:pPr>
        <w:pStyle w:val="Bullets"/>
      </w:pPr>
      <w:r>
        <w:t>Specialties map to services</w:t>
      </w:r>
    </w:p>
    <w:p w:rsidR="003179AE" w:rsidRDefault="003179AE" w:rsidP="00340931">
      <w:pPr>
        <w:pStyle w:val="Bullets"/>
      </w:pPr>
      <w:r>
        <w:t>Add to global /</w:t>
      </w:r>
      <w:proofErr w:type="spellStart"/>
      <w:r>
        <w:t>sitecore</w:t>
      </w:r>
      <w:proofErr w:type="spellEnd"/>
      <w:r>
        <w:t>/content/Global/List Manager/Specialties specialty template tree list to allow </w:t>
      </w:r>
      <w:proofErr w:type="spellStart"/>
      <w:r>
        <w:t>Sitecore</w:t>
      </w:r>
      <w:proofErr w:type="spellEnd"/>
      <w:r>
        <w:t xml:space="preserve"> user to associate specialty to items in the global services list /</w:t>
      </w:r>
      <w:proofErr w:type="spellStart"/>
      <w:r>
        <w:t>sitecore</w:t>
      </w:r>
      <w:proofErr w:type="spellEnd"/>
      <w:r>
        <w:t>/content/Global/List Manager/Services/HFHS</w:t>
      </w:r>
    </w:p>
    <w:p w:rsidR="003179AE" w:rsidRDefault="003179AE" w:rsidP="00340931">
      <w:pPr>
        <w:pStyle w:val="Bullets"/>
      </w:pPr>
      <w:r>
        <w:t>Reuses same services list used by the Services module</w:t>
      </w:r>
    </w:p>
    <w:p w:rsidR="003179AE" w:rsidRDefault="003179AE" w:rsidP="00340931">
      <w:pPr>
        <w:pStyle w:val="Bullets"/>
      </w:pPr>
      <w:r>
        <w:t>New specialties and services will appear on import report created</w:t>
      </w:r>
    </w:p>
    <w:p w:rsidR="003179AE" w:rsidRDefault="003179AE" w:rsidP="003179AE">
      <w:pPr>
        <w:pStyle w:val="NormalText"/>
      </w:pPr>
    </w:p>
    <w:p w:rsidR="003179AE" w:rsidRPr="003179AE" w:rsidRDefault="003179AE" w:rsidP="003179AE">
      <w:pPr>
        <w:pStyle w:val="Heading-3"/>
      </w:pPr>
      <w:r w:rsidRPr="003179AE">
        <w:rPr>
          <w:rStyle w:val="Strong"/>
          <w:b/>
          <w:bCs/>
        </w:rPr>
        <w:t>Considerations</w:t>
      </w:r>
    </w:p>
    <w:p w:rsidR="003179AE" w:rsidRPr="003179AE" w:rsidRDefault="003179AE" w:rsidP="003179AE">
      <w:pPr>
        <w:pStyle w:val="NormalText"/>
      </w:pPr>
      <w:r w:rsidRPr="003179AE">
        <w:t>HFHS indicated we are not adding the ability to link specialties.</w:t>
      </w:r>
    </w:p>
    <w:p w:rsidR="00340931" w:rsidRDefault="00340931" w:rsidP="003179AE">
      <w:pPr>
        <w:pStyle w:val="NormalText"/>
      </w:pPr>
    </w:p>
    <w:p w:rsidR="003179AE" w:rsidRDefault="003179AE" w:rsidP="00340931">
      <w:pPr>
        <w:pStyle w:val="Heading-3"/>
      </w:pPr>
      <w:r>
        <w:t>Modify FAD Import to automatically tag services on providers. </w:t>
      </w:r>
    </w:p>
    <w:p w:rsidR="003179AE" w:rsidRDefault="003179AE" w:rsidP="003179AE">
      <w:pPr>
        <w:pStyle w:val="Bullets"/>
      </w:pPr>
      <w:r>
        <w:t>Uses existing global services list /</w:t>
      </w:r>
      <w:proofErr w:type="spellStart"/>
      <w:r>
        <w:t>sitecore</w:t>
      </w:r>
      <w:proofErr w:type="spellEnd"/>
      <w:r>
        <w:t>/content/Global/List Manager/Services</w:t>
      </w:r>
    </w:p>
    <w:p w:rsidR="003179AE" w:rsidRDefault="003179AE" w:rsidP="00BE4156">
      <w:pPr>
        <w:pStyle w:val="Bullets"/>
      </w:pPr>
      <w:r>
        <w:t xml:space="preserve">Service items will contain a checkbox to </w:t>
      </w:r>
      <w:proofErr w:type="gramStart"/>
      <w:r>
        <w:t>Exclude</w:t>
      </w:r>
      <w:proofErr w:type="gramEnd"/>
      <w:r>
        <w:t xml:space="preserve"> from Services module. Default checked. If checked service and </w:t>
      </w:r>
      <w:proofErr w:type="gramStart"/>
      <w:r>
        <w:t>it's</w:t>
      </w:r>
      <w:proofErr w:type="gramEnd"/>
      <w:r>
        <w:t xml:space="preserve"> alternate terms will not appear in Service module keyword, alphabetical li</w:t>
      </w:r>
      <w:r>
        <w:t>sting or service search result.</w:t>
      </w:r>
    </w:p>
    <w:p w:rsidR="003179AE" w:rsidRDefault="003179AE" w:rsidP="003179AE">
      <w:pPr>
        <w:pStyle w:val="Bullets"/>
      </w:pPr>
      <w:r>
        <w:t>Uses existing Tagging Services field for selections</w:t>
      </w:r>
    </w:p>
    <w:p w:rsidR="003179AE" w:rsidRDefault="003179AE" w:rsidP="003179AE">
      <w:pPr>
        <w:pStyle w:val="Bullets"/>
      </w:pPr>
      <w:r>
        <w:t xml:space="preserve">FAD </w:t>
      </w:r>
      <w:proofErr w:type="spellStart"/>
      <w:r>
        <w:t>Morrisey</w:t>
      </w:r>
      <w:proofErr w:type="spellEnd"/>
      <w:r>
        <w:t xml:space="preserve"> import file practice focus data is used to select applicable services in the provider Tagging section Services field.</w:t>
      </w:r>
    </w:p>
    <w:p w:rsidR="003179AE" w:rsidRDefault="003179AE" w:rsidP="003179AE">
      <w:pPr>
        <w:pStyle w:val="Bullets"/>
      </w:pPr>
      <w:r>
        <w:t>On providers services will not be manually tagged.</w:t>
      </w:r>
    </w:p>
    <w:p w:rsidR="003179AE" w:rsidRDefault="003179AE" w:rsidP="003179AE">
      <w:pPr>
        <w:pStyle w:val="Bullets"/>
      </w:pPr>
      <w:r>
        <w:t>Services will match to an existing item in the global services list. If no matching service is found, a new service will be created. New service will appear on the import change report under created.</w:t>
      </w:r>
    </w:p>
    <w:p w:rsidR="003179AE" w:rsidRDefault="003179AE" w:rsidP="003179AE">
      <w:pPr>
        <w:pStyle w:val="Bullets"/>
      </w:pPr>
      <w:r>
        <w:t>Services will not be deleted by the FAD import if they no longer exist in the file.</w:t>
      </w:r>
    </w:p>
    <w:p w:rsidR="003179AE" w:rsidRDefault="003179AE" w:rsidP="003179AE">
      <w:pPr>
        <w:pStyle w:val="Bullets"/>
      </w:pPr>
      <w:r>
        <w:lastRenderedPageBreak/>
        <w:t>Services display on FAD search result, Our Team listing, Our Faculty listing, links to applicable service page designated in global services list /</w:t>
      </w:r>
      <w:proofErr w:type="spellStart"/>
      <w:r>
        <w:t>sitecore</w:t>
      </w:r>
      <w:proofErr w:type="spellEnd"/>
      <w:r>
        <w:t>/content/Global/List Manager/Services/HFHS.</w:t>
      </w:r>
    </w:p>
    <w:p w:rsidR="003179AE" w:rsidRDefault="003179AE" w:rsidP="003179AE">
      <w:pPr>
        <w:pStyle w:val="Bullets"/>
      </w:pPr>
      <w:r>
        <w:t>Services display on provider profile, links to applicable service page designated in global services list /</w:t>
      </w:r>
      <w:proofErr w:type="spellStart"/>
      <w:r>
        <w:t>sitecore</w:t>
      </w:r>
      <w:proofErr w:type="spellEnd"/>
      <w:r>
        <w:t>/content/Global/List Manager/Services/HFHS.</w:t>
      </w:r>
    </w:p>
    <w:p w:rsidR="003179AE" w:rsidRDefault="003179AE" w:rsidP="003179AE">
      <w:pPr>
        <w:pStyle w:val="Bullets"/>
      </w:pPr>
      <w:proofErr w:type="spellStart"/>
      <w:r>
        <w:t>MedTouch</w:t>
      </w:r>
      <w:proofErr w:type="spellEnd"/>
      <w:r>
        <w:t xml:space="preserve"> will modify Our Team and Our Faculty to filter by services. Page selections for specialty or services is matched to providers where specialty or practice focus field matches selected specialties or services match selected services. If a provider matches any of these selections they appear in the listing</w:t>
      </w:r>
    </w:p>
    <w:p w:rsidR="003179AE" w:rsidRDefault="003179AE" w:rsidP="003179AE">
      <w:pPr>
        <w:pStyle w:val="Heading-3"/>
        <w:rPr>
          <w:rStyle w:val="Strong"/>
          <w:b/>
          <w:bCs/>
        </w:rPr>
      </w:pPr>
    </w:p>
    <w:p w:rsidR="003179AE" w:rsidRPr="003179AE" w:rsidRDefault="003179AE" w:rsidP="003179AE">
      <w:pPr>
        <w:pStyle w:val="Heading-3"/>
      </w:pPr>
      <w:r w:rsidRPr="003179AE">
        <w:rPr>
          <w:rStyle w:val="Strong"/>
          <w:b/>
          <w:bCs/>
        </w:rPr>
        <w:t>Considerations</w:t>
      </w:r>
    </w:p>
    <w:p w:rsidR="003179AE" w:rsidRDefault="003179AE" w:rsidP="003179AE">
      <w:pPr>
        <w:pStyle w:val="Bullets"/>
      </w:pPr>
      <w:r>
        <w:t>HFHS determined no manual service field is needed to overwrite the imported services.</w:t>
      </w:r>
    </w:p>
    <w:p w:rsidR="003179AE" w:rsidRDefault="003179AE" w:rsidP="003179AE">
      <w:pPr>
        <w:pStyle w:val="Bullets"/>
      </w:pPr>
      <w:r>
        <w:t xml:space="preserve">HFHS indicated specialties will be changing in </w:t>
      </w:r>
      <w:proofErr w:type="spellStart"/>
      <w:r>
        <w:t>Morrisey</w:t>
      </w:r>
      <w:proofErr w:type="spellEnd"/>
      <w:r>
        <w:t xml:space="preserve"> file. Import does not delete specialties. HFHS will manually remove specialties no longer needed or associated to providers and relink to new specialty to update existing tagging. Requires republish of impacted pages in addition to global specialty list.</w:t>
      </w:r>
    </w:p>
    <w:p w:rsidR="003179AE" w:rsidRDefault="003179AE" w:rsidP="003179AE">
      <w:pPr>
        <w:pStyle w:val="Bullets"/>
      </w:pPr>
      <w:proofErr w:type="spellStart"/>
      <w:r>
        <w:t>MedTouch</w:t>
      </w:r>
      <w:proofErr w:type="spellEnd"/>
      <w:r>
        <w:t xml:space="preserve"> will complete </w:t>
      </w:r>
      <w:proofErr w:type="spellStart"/>
      <w:r>
        <w:t>ContextSensitiveKey</w:t>
      </w:r>
      <w:proofErr w:type="spellEnd"/>
      <w:r>
        <w:t xml:space="preserve"> with service item name prior to import to allow the matching to occur. One time. Import will populate </w:t>
      </w:r>
      <w:proofErr w:type="spellStart"/>
      <w:r>
        <w:t>ContextSensitiveKey</w:t>
      </w:r>
      <w:proofErr w:type="spellEnd"/>
      <w:r>
        <w:t xml:space="preserve"> automatically going forward.</w:t>
      </w:r>
    </w:p>
    <w:p w:rsidR="003179AE" w:rsidRDefault="003179AE" w:rsidP="003179AE">
      <w:pPr>
        <w:pStyle w:val="Bullets"/>
      </w:pPr>
      <w:proofErr w:type="spellStart"/>
      <w:r>
        <w:t>MedTouch</w:t>
      </w:r>
      <w:proofErr w:type="spellEnd"/>
      <w:r>
        <w:t xml:space="preserve"> will unmark Exclude checkbox for all existing services, after the Exclude checkbox is deployed. </w:t>
      </w:r>
    </w:p>
    <w:p w:rsidR="003179AE" w:rsidRDefault="003179AE" w:rsidP="003179AE">
      <w:pPr>
        <w:pStyle w:val="Heading-2"/>
      </w:pPr>
    </w:p>
    <w:p w:rsidR="003179AE" w:rsidRDefault="003179AE" w:rsidP="003179AE">
      <w:pPr>
        <w:pStyle w:val="Heading-2"/>
        <w:rPr>
          <w:sz w:val="36"/>
          <w:szCs w:val="36"/>
        </w:rPr>
      </w:pPr>
      <w:r>
        <w:t>FAD Specialty Search</w:t>
      </w:r>
    </w:p>
    <w:p w:rsidR="003179AE" w:rsidRDefault="003179AE" w:rsidP="003179AE">
      <w:pPr>
        <w:pStyle w:val="Bullets"/>
      </w:pPr>
      <w:r>
        <w:t>Specialty drop down will include parent specialty, services shown as a sub item</w:t>
      </w:r>
    </w:p>
    <w:p w:rsidR="003179AE" w:rsidRDefault="003179AE" w:rsidP="003179AE">
      <w:pPr>
        <w:pStyle w:val="Bullets"/>
      </w:pPr>
      <w:r>
        <w:t>Specialty drop down only displays specialty and services that are associated to providers</w:t>
      </w:r>
    </w:p>
    <w:p w:rsidR="003179AE" w:rsidRDefault="003179AE" w:rsidP="003179AE">
      <w:pPr>
        <w:pStyle w:val="Bullets"/>
      </w:pPr>
      <w:r>
        <w:t>Specialty can be expanded/collapsed if it has associated services</w:t>
      </w:r>
    </w:p>
    <w:p w:rsidR="003179AE" w:rsidRDefault="003179AE" w:rsidP="003179AE">
      <w:pPr>
        <w:pStyle w:val="Bullets"/>
      </w:pPr>
      <w:r>
        <w:t>Default nothing in list is expanded</w:t>
      </w:r>
    </w:p>
    <w:p w:rsidR="003179AE" w:rsidRDefault="003179AE" w:rsidP="003179AE">
      <w:pPr>
        <w:pStyle w:val="Bullets"/>
      </w:pPr>
      <w:r>
        <w:t>Expand/Collapse is available in Featured and Other sections of the drop down.</w:t>
      </w:r>
    </w:p>
    <w:p w:rsidR="003179AE" w:rsidRDefault="003179AE" w:rsidP="003179AE">
      <w:pPr>
        <w:pStyle w:val="Bullets"/>
      </w:pPr>
      <w:r>
        <w:t>Website visitor may expand multiple items at one time. Website visitor selects collapse to close an item</w:t>
      </w:r>
    </w:p>
    <w:p w:rsidR="003179AE" w:rsidRDefault="003179AE" w:rsidP="003179AE">
      <w:pPr>
        <w:pStyle w:val="Bullets"/>
      </w:pPr>
      <w:r>
        <w:t>Specialties with no associated services do not contain expand/collapse</w:t>
      </w:r>
    </w:p>
    <w:p w:rsidR="003179AE" w:rsidRDefault="003179AE" w:rsidP="003179AE">
      <w:pPr>
        <w:pStyle w:val="Bullets"/>
      </w:pPr>
      <w:r>
        <w:t>Website visitor can search by a specialty or a sub item service. Single selection.</w:t>
      </w:r>
    </w:p>
    <w:p w:rsidR="003179AE" w:rsidRDefault="003179AE" w:rsidP="003179AE">
      <w:pPr>
        <w:pStyle w:val="Bullets"/>
      </w:pPr>
      <w:r>
        <w:t>Results displayed will match the selection.  Providers matching the selected specialty or service. Does not match specialty and service.</w:t>
      </w:r>
    </w:p>
    <w:p w:rsidR="003179AE" w:rsidRDefault="003179AE" w:rsidP="003179AE">
      <w:pPr>
        <w:pStyle w:val="Bullets"/>
      </w:pPr>
      <w:r>
        <w:t>Same service may be listed under multiple specialties. </w:t>
      </w:r>
    </w:p>
    <w:p w:rsidR="003179AE" w:rsidRDefault="003179AE" w:rsidP="003179AE">
      <w:pPr>
        <w:pStyle w:val="Bullets"/>
      </w:pPr>
      <w:r>
        <w:t>User can select the label to select this as their search criteria or expand to show children items.</w:t>
      </w:r>
    </w:p>
    <w:p w:rsidR="003179AE" w:rsidRDefault="003179AE" w:rsidP="003179AE">
      <w:pPr>
        <w:pStyle w:val="Bullets"/>
      </w:pPr>
      <w:r>
        <w:t xml:space="preserve">Keyboard down arrow will move thru specialties and services. If I down arrow to a specialty with an expand, the next down arrow will expand the list and select </w:t>
      </w:r>
      <w:proofErr w:type="spellStart"/>
      <w:proofErr w:type="gramStart"/>
      <w:r>
        <w:t>it's</w:t>
      </w:r>
      <w:proofErr w:type="spellEnd"/>
      <w:proofErr w:type="gramEnd"/>
      <w:r>
        <w:t xml:space="preserve"> first service</w:t>
      </w:r>
    </w:p>
    <w:p w:rsidR="003179AE" w:rsidRDefault="003179AE" w:rsidP="003179AE">
      <w:pPr>
        <w:pStyle w:val="Bullets"/>
      </w:pPr>
      <w:r>
        <w:t>Screen reader the full list is available. Everything is listed in the source for the screen reader to read. Visually we are just showing/hiding services using the expand/collapse</w:t>
      </w:r>
    </w:p>
    <w:p w:rsidR="003179AE" w:rsidRDefault="003179AE" w:rsidP="003179AE">
      <w:pPr>
        <w:pStyle w:val="Bullets"/>
      </w:pPr>
      <w:r>
        <w:t>Children items have a - marker, when I select these the - should not appear in the search box</w:t>
      </w:r>
      <w:r>
        <w:br/>
        <w:t> </w:t>
      </w:r>
    </w:p>
    <w:p w:rsidR="003179AE" w:rsidRDefault="003179AE" w:rsidP="003179AE">
      <w:pPr>
        <w:pStyle w:val="NormalWeb"/>
        <w:rPr>
          <w:rFonts w:ascii="Arial" w:eastAsiaTheme="minorEastAsia" w:hAnsi="Arial" w:cs="Arial"/>
          <w:color w:val="000000"/>
          <w:sz w:val="20"/>
          <w:szCs w:val="20"/>
        </w:rPr>
      </w:pPr>
      <w:r>
        <w:rPr>
          <w:rStyle w:val="Strong"/>
          <w:rFonts w:ascii="Arial" w:hAnsi="Arial" w:cs="Arial"/>
          <w:color w:val="000000"/>
          <w:sz w:val="20"/>
          <w:szCs w:val="20"/>
        </w:rPr>
        <w:t>Considerations</w:t>
      </w:r>
    </w:p>
    <w:p w:rsidR="003179AE" w:rsidRDefault="003179AE" w:rsidP="003179AE">
      <w:pPr>
        <w:pStyle w:val="Bullets"/>
      </w:pPr>
      <w:r>
        <w:lastRenderedPageBreak/>
        <w:t>HFHS to determine specialty to service mapping</w:t>
      </w:r>
    </w:p>
    <w:p w:rsidR="003179AE" w:rsidRDefault="003179AE" w:rsidP="003179AE">
      <w:pPr>
        <w:pStyle w:val="Bullets"/>
      </w:pPr>
      <w:proofErr w:type="spellStart"/>
      <w:r>
        <w:t>MedTouch</w:t>
      </w:r>
      <w:proofErr w:type="spellEnd"/>
      <w:r>
        <w:t xml:space="preserve"> to add services field, </w:t>
      </w:r>
      <w:proofErr w:type="spellStart"/>
      <w:r>
        <w:t>treelist</w:t>
      </w:r>
      <w:proofErr w:type="spellEnd"/>
      <w:r>
        <w:t xml:space="preserve"> multiple selection, to specialty item template</w:t>
      </w:r>
    </w:p>
    <w:p w:rsidR="003179AE" w:rsidRDefault="003179AE" w:rsidP="003179AE">
      <w:pPr>
        <w:pStyle w:val="Bullets"/>
      </w:pPr>
      <w:r>
        <w:t>HFHS to manually tag specialty with service(s)</w:t>
      </w:r>
    </w:p>
    <w:p w:rsidR="003179AE" w:rsidRDefault="003179AE" w:rsidP="003179AE">
      <w:pPr>
        <w:pStyle w:val="Bullets"/>
      </w:pPr>
      <w:r>
        <w:t xml:space="preserve">HFHS to forward </w:t>
      </w:r>
      <w:proofErr w:type="spellStart"/>
      <w:r>
        <w:t>MedTouch</w:t>
      </w:r>
      <w:proofErr w:type="spellEnd"/>
      <w:r>
        <w:t xml:space="preserve"> services list and specialty to services mappings when available. This is for informational purposes only.</w:t>
      </w:r>
    </w:p>
    <w:p w:rsidR="003179AE" w:rsidRDefault="003179AE" w:rsidP="003179AE">
      <w:pPr>
        <w:pStyle w:val="Bullets"/>
      </w:pPr>
      <w:r>
        <w:t>Services reuses global service list /</w:t>
      </w:r>
      <w:proofErr w:type="spellStart"/>
      <w:r>
        <w:t>sitecore</w:t>
      </w:r>
      <w:proofErr w:type="spellEnd"/>
      <w:r>
        <w:t>/content/Global/List Manager/Services</w:t>
      </w:r>
    </w:p>
    <w:p w:rsidR="003179AE" w:rsidRDefault="003179AE" w:rsidP="003179AE">
      <w:pPr>
        <w:pStyle w:val="Bullets"/>
        <w:rPr>
          <w:rFonts w:eastAsiaTheme="minorEastAsia"/>
        </w:rPr>
      </w:pPr>
      <w:r>
        <w:t>Alternate service names for a service will not be listed in the specialty search drop down, FAD search results, Our Team, Our Faculty or provider detail</w:t>
      </w:r>
    </w:p>
    <w:p w:rsidR="003179AE" w:rsidRDefault="003179AE" w:rsidP="003179AE">
      <w:pPr>
        <w:pStyle w:val="Bullets"/>
      </w:pPr>
      <w:proofErr w:type="spellStart"/>
      <w:r>
        <w:t>MedTouch</w:t>
      </w:r>
      <w:proofErr w:type="spellEnd"/>
      <w:r>
        <w:t xml:space="preserve"> design recommendation for drop down, once we understand what this will contain</w:t>
      </w:r>
    </w:p>
    <w:p w:rsidR="003179AE" w:rsidRDefault="003179AE" w:rsidP="003179AE">
      <w:pPr>
        <w:pStyle w:val="Bullets"/>
      </w:pPr>
      <w:r>
        <w:t>Featured specialties in drop down existing functionality</w:t>
      </w:r>
    </w:p>
    <w:p w:rsidR="003179AE" w:rsidRDefault="003179AE" w:rsidP="003179AE">
      <w:pPr>
        <w:pStyle w:val="NormalWeb"/>
        <w:rPr>
          <w:rFonts w:ascii="Arial" w:eastAsiaTheme="minorEastAsia" w:hAnsi="Arial" w:cs="Arial"/>
          <w:color w:val="000000"/>
          <w:sz w:val="20"/>
          <w:szCs w:val="20"/>
        </w:rPr>
      </w:pPr>
      <w:r>
        <w:rPr>
          <w:rStyle w:val="Strong"/>
          <w:rFonts w:ascii="Arial" w:hAnsi="Arial" w:cs="Arial"/>
          <w:color w:val="000000"/>
          <w:sz w:val="20"/>
          <w:szCs w:val="20"/>
        </w:rPr>
        <w:t>Optional Customization</w:t>
      </w:r>
    </w:p>
    <w:p w:rsidR="003179AE" w:rsidRDefault="003179AE" w:rsidP="003179AE">
      <w:pPr>
        <w:pStyle w:val="NormalText"/>
      </w:pPr>
      <w:r>
        <w:t>Featured Specialties by grouping. Yes this can be customized to allow you to group specialties together. This was discussed during the strategy/design process, but our user studies show this did not perform well.</w:t>
      </w:r>
    </w:p>
    <w:p w:rsidR="003179AE" w:rsidRDefault="003179AE" w:rsidP="003179AE">
      <w:pPr>
        <w:pStyle w:val="Heading-2"/>
      </w:pPr>
    </w:p>
    <w:p w:rsidR="003179AE" w:rsidRDefault="003179AE" w:rsidP="003179AE">
      <w:pPr>
        <w:pStyle w:val="Heading-2"/>
        <w:rPr>
          <w:sz w:val="36"/>
          <w:szCs w:val="36"/>
        </w:rPr>
      </w:pPr>
      <w:r>
        <w:t>Locations to Doctors</w:t>
      </w:r>
    </w:p>
    <w:p w:rsidR="003179AE" w:rsidRDefault="003179AE" w:rsidP="00340931">
      <w:pPr>
        <w:pStyle w:val="Heading-3"/>
        <w:rPr>
          <w:rFonts w:eastAsiaTheme="minorEastAsia"/>
        </w:rPr>
      </w:pPr>
      <w:r>
        <w:t>Standard Location </w:t>
      </w:r>
    </w:p>
    <w:p w:rsidR="003179AE" w:rsidRDefault="003179AE" w:rsidP="003179AE">
      <w:pPr>
        <w:pStyle w:val="NormalText"/>
      </w:pPr>
    </w:p>
    <w:p w:rsidR="003179AE" w:rsidRDefault="003179AE" w:rsidP="003179AE">
      <w:pPr>
        <w:pStyle w:val="NormalWeb"/>
        <w:rPr>
          <w:rFonts w:ascii="Arial" w:hAnsi="Arial" w:cs="Arial"/>
          <w:color w:val="000000"/>
          <w:sz w:val="20"/>
          <w:szCs w:val="20"/>
        </w:rPr>
      </w:pPr>
      <w:r>
        <w:rPr>
          <w:rFonts w:ascii="Arial" w:hAnsi="Arial" w:cs="Arial"/>
          <w:noProof/>
          <w:color w:val="000000"/>
          <w:sz w:val="20"/>
          <w:szCs w:val="20"/>
        </w:rPr>
        <w:drawing>
          <wp:inline distT="0" distB="0" distL="0" distR="0" wp14:anchorId="6A9D4C4B" wp14:editId="2F84BD34">
            <wp:extent cx="4457700" cy="2179320"/>
            <wp:effectExtent l="0" t="0" r="0" b="0"/>
            <wp:docPr id="8" name="Picture 8" descr="C:\3a562b0fdb7ccb10128fefbd60321c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3a562b0fdb7ccb10128fefbd60321c9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7700" cy="2179320"/>
                    </a:xfrm>
                    <a:prstGeom prst="rect">
                      <a:avLst/>
                    </a:prstGeom>
                    <a:noFill/>
                    <a:ln>
                      <a:noFill/>
                    </a:ln>
                  </pic:spPr>
                </pic:pic>
              </a:graphicData>
            </a:graphic>
          </wp:inline>
        </w:drawing>
      </w:r>
    </w:p>
    <w:p w:rsidR="003179AE" w:rsidRDefault="003179AE" w:rsidP="003179AE">
      <w:pPr>
        <w:pStyle w:val="Bullets"/>
      </w:pPr>
      <w:r>
        <w:t xml:space="preserve">Uses existing checkbox on location item Display Physicians </w:t>
      </w:r>
      <w:proofErr w:type="gramStart"/>
      <w:r>
        <w:t>At</w:t>
      </w:r>
      <w:proofErr w:type="gramEnd"/>
      <w:r>
        <w:t xml:space="preserve"> This Location. If this is checked See Doctors at This Location Link &gt;&gt; is displayed. </w:t>
      </w:r>
    </w:p>
    <w:p w:rsidR="003179AE" w:rsidRDefault="003179AE" w:rsidP="003179AE">
      <w:pPr>
        <w:pStyle w:val="Bullets"/>
      </w:pPr>
      <w:r>
        <w:t>HFHS will manually check for locations that will show the See Doctors at This Location &gt;&gt;</w:t>
      </w:r>
    </w:p>
    <w:p w:rsidR="003179AE" w:rsidRDefault="003179AE" w:rsidP="003179AE">
      <w:pPr>
        <w:pStyle w:val="Bullets"/>
      </w:pPr>
      <w:r>
        <w:t>Default is unchecked</w:t>
      </w:r>
    </w:p>
    <w:p w:rsidR="003179AE" w:rsidRDefault="003179AE" w:rsidP="003179AE">
      <w:pPr>
        <w:pStyle w:val="Bullets"/>
      </w:pPr>
      <w:r>
        <w:t>Automatic placement of See Doctors at This Location &gt;&gt; if checked displays above Content Copy field</w:t>
      </w:r>
    </w:p>
    <w:p w:rsidR="003179AE" w:rsidRDefault="003179AE" w:rsidP="003179AE">
      <w:pPr>
        <w:pStyle w:val="Bullets"/>
      </w:pPr>
      <w:r>
        <w:t xml:space="preserve">Links to Find a Doctor listing filtered to display providers associated to this location </w:t>
      </w:r>
    </w:p>
    <w:p w:rsidR="003179AE" w:rsidRDefault="003179AE" w:rsidP="003179AE">
      <w:pPr>
        <w:pStyle w:val="Bullets"/>
      </w:pPr>
      <w:r>
        <w:t>Add field to Location Module Settings template to enter the doctor search result page this links to. Field label is Doctors at This Location Link</w:t>
      </w:r>
    </w:p>
    <w:p w:rsidR="003179AE" w:rsidRDefault="003179AE" w:rsidP="003179AE">
      <w:pPr>
        <w:pStyle w:val="Bullets"/>
      </w:pPr>
      <w:r>
        <w:t>Returns all providers who have a Physician Office with the Associated Location selection matching this location.</w:t>
      </w:r>
    </w:p>
    <w:p w:rsidR="00340931" w:rsidRDefault="003179AE" w:rsidP="00114984">
      <w:pPr>
        <w:pStyle w:val="Bullets"/>
      </w:pPr>
      <w:r>
        <w:lastRenderedPageBreak/>
        <w:t>(Exist) Associated Location is set on Physician Office template. F</w:t>
      </w:r>
      <w:r w:rsidR="00340931">
        <w:t>AD import populates this field.</w:t>
      </w:r>
    </w:p>
    <w:p w:rsidR="003179AE" w:rsidRDefault="003179AE" w:rsidP="00114984">
      <w:pPr>
        <w:pStyle w:val="Bullets"/>
      </w:pPr>
      <w:r>
        <w:t>Appends parameter to filter result. ?associated=</w:t>
      </w:r>
      <w:proofErr w:type="spellStart"/>
      <w:r>
        <w:t>Macomb+bruce+township</w:t>
      </w:r>
      <w:proofErr w:type="spellEnd"/>
      <w:r>
        <w:t xml:space="preserve"> </w:t>
      </w:r>
    </w:p>
    <w:p w:rsidR="003179AE" w:rsidRDefault="003179AE" w:rsidP="003179AE">
      <w:pPr>
        <w:pStyle w:val="Bullets"/>
      </w:pPr>
      <w:r>
        <w:t>associated = must use item name to work properly with special characters in location name</w:t>
      </w:r>
    </w:p>
    <w:p w:rsidR="003179AE" w:rsidRDefault="003179AE" w:rsidP="003179AE">
      <w:pPr>
        <w:pStyle w:val="Bullets"/>
      </w:pPr>
      <w:proofErr w:type="spellStart"/>
      <w:r>
        <w:t>MedTouch</w:t>
      </w:r>
      <w:proofErr w:type="spellEnd"/>
      <w:r>
        <w:t xml:space="preserve"> will create a custom doctor search result, is the same result as the FAD search, minus the search again. No development needed. Similar to Show Me News View All page </w:t>
      </w:r>
    </w:p>
    <w:p w:rsidR="00340931" w:rsidRDefault="00340931" w:rsidP="00340931">
      <w:pPr>
        <w:pStyle w:val="Heading-3"/>
      </w:pPr>
    </w:p>
    <w:p w:rsidR="003179AE" w:rsidRDefault="003179AE" w:rsidP="00340931">
      <w:pPr>
        <w:pStyle w:val="Heading-3"/>
        <w:rPr>
          <w:rFonts w:eastAsiaTheme="minorEastAsia"/>
        </w:rPr>
      </w:pPr>
      <w:r>
        <w:t>Location Landing </w:t>
      </w:r>
    </w:p>
    <w:p w:rsidR="003179AE" w:rsidRDefault="003179AE" w:rsidP="00340931">
      <w:pPr>
        <w:pStyle w:val="Bullets"/>
      </w:pPr>
      <w:r>
        <w:t xml:space="preserve">Keep Find a Doctor </w:t>
      </w:r>
      <w:proofErr w:type="gramStart"/>
      <w:r>
        <w:t>button</w:t>
      </w:r>
      <w:proofErr w:type="gramEnd"/>
      <w:r>
        <w:t>. Currently this is manually linked to the FAD results filtered by hospital</w:t>
      </w:r>
    </w:p>
    <w:p w:rsidR="003179AE" w:rsidRDefault="003179AE" w:rsidP="00340931">
      <w:pPr>
        <w:pStyle w:val="Bullets"/>
      </w:pPr>
      <w:r>
        <w:t>If the Display Physicians at This Location is checked would show above the content copy field in the Campus Information tab. This is optional, it is there, but you do not need to use it.</w:t>
      </w:r>
    </w:p>
    <w:p w:rsidR="003179AE" w:rsidRDefault="003179AE" w:rsidP="00340931">
      <w:pPr>
        <w:pStyle w:val="Bullets"/>
      </w:pPr>
      <w:r>
        <w:t>Same functionality as Standard Location</w:t>
      </w:r>
    </w:p>
    <w:p w:rsidR="002B12FF" w:rsidRDefault="002B12FF" w:rsidP="003179AE">
      <w:pPr>
        <w:pStyle w:val="Heading-2"/>
      </w:pPr>
    </w:p>
    <w:p w:rsidR="003179AE" w:rsidRDefault="003179AE" w:rsidP="003179AE">
      <w:pPr>
        <w:pStyle w:val="Heading-2"/>
        <w:rPr>
          <w:sz w:val="36"/>
          <w:szCs w:val="36"/>
        </w:rPr>
      </w:pPr>
      <w:r>
        <w:t>Locations to Services </w:t>
      </w:r>
    </w:p>
    <w:p w:rsidR="003179AE" w:rsidRDefault="003179AE" w:rsidP="00340931">
      <w:pPr>
        <w:pStyle w:val="NormalText"/>
      </w:pPr>
      <w:r>
        <w:t>Existing functionality services are manually tagged to locations. Display with links on the location detail pages. </w:t>
      </w:r>
    </w:p>
    <w:p w:rsidR="00340931" w:rsidRDefault="00340931" w:rsidP="00340931">
      <w:pPr>
        <w:pStyle w:val="NormalText"/>
        <w:rPr>
          <w:rStyle w:val="Strong"/>
          <w:rFonts w:ascii="Arial" w:hAnsi="Arial" w:cs="Arial"/>
          <w:color w:val="000000"/>
          <w:sz w:val="20"/>
          <w:szCs w:val="20"/>
        </w:rPr>
      </w:pPr>
    </w:p>
    <w:p w:rsidR="003179AE" w:rsidRDefault="003179AE" w:rsidP="00340931">
      <w:pPr>
        <w:pStyle w:val="NormalText"/>
      </w:pPr>
      <w:r>
        <w:rPr>
          <w:rStyle w:val="Strong"/>
          <w:rFonts w:ascii="Arial" w:hAnsi="Arial" w:cs="Arial"/>
          <w:color w:val="000000"/>
          <w:sz w:val="20"/>
          <w:szCs w:val="20"/>
        </w:rPr>
        <w:t>Considerations</w:t>
      </w:r>
    </w:p>
    <w:p w:rsidR="003179AE" w:rsidRDefault="003179AE" w:rsidP="00340931">
      <w:pPr>
        <w:pStyle w:val="NormalText"/>
      </w:pPr>
      <w:r>
        <w:t>HFHS we will not automatically populate this from the FAD import file. </w:t>
      </w:r>
    </w:p>
    <w:p w:rsidR="00340931" w:rsidRDefault="00340931" w:rsidP="003179AE">
      <w:pPr>
        <w:pStyle w:val="Heading-2"/>
      </w:pPr>
    </w:p>
    <w:p w:rsidR="003179AE" w:rsidRDefault="003179AE" w:rsidP="003179AE">
      <w:pPr>
        <w:pStyle w:val="Heading-2"/>
        <w:rPr>
          <w:sz w:val="36"/>
          <w:szCs w:val="36"/>
        </w:rPr>
      </w:pPr>
      <w:r>
        <w:t>Appointment Form Location Drop Down </w:t>
      </w:r>
    </w:p>
    <w:p w:rsidR="003179AE" w:rsidRDefault="003179AE" w:rsidP="00340931">
      <w:pPr>
        <w:pStyle w:val="Bullets"/>
      </w:pPr>
      <w:r>
        <w:t>All physician offices will have associated locations if accepting appointments. If an office does not have an associated location, that location will not appear in the appointment location drop down list. You indicated this should not be an issue.</w:t>
      </w:r>
    </w:p>
    <w:p w:rsidR="003179AE" w:rsidRDefault="003179AE" w:rsidP="00340931">
      <w:pPr>
        <w:pStyle w:val="Bullets"/>
      </w:pPr>
      <w:r>
        <w:t>Appointment form Locations drop down will only show associated locations for the selected physician.</w:t>
      </w:r>
    </w:p>
    <w:p w:rsidR="003179AE" w:rsidRDefault="003179AE" w:rsidP="00340931">
      <w:pPr>
        <w:pStyle w:val="Bullets"/>
      </w:pPr>
      <w:r>
        <w:t>The appointment locations drop down name is the Location Module name. This may not be an exact match to the physician office name.</w:t>
      </w:r>
    </w:p>
    <w:p w:rsidR="003179AE" w:rsidRDefault="003179AE" w:rsidP="00340931">
      <w:pPr>
        <w:pStyle w:val="Bullets"/>
      </w:pPr>
      <w:r>
        <w:t>I don't know/</w:t>
      </w:r>
      <w:proofErr w:type="gramStart"/>
      <w:r>
        <w:t>Other</w:t>
      </w:r>
      <w:proofErr w:type="gramEnd"/>
      <w:r>
        <w:t xml:space="preserve"> is a selection.</w:t>
      </w:r>
    </w:p>
    <w:p w:rsidR="003179AE" w:rsidRDefault="003179AE" w:rsidP="00340931">
      <w:pPr>
        <w:pStyle w:val="Bullets"/>
      </w:pPr>
      <w:r>
        <w:t>No location will be selected by default.</w:t>
      </w:r>
    </w:p>
    <w:sectPr w:rsidR="003179AE" w:rsidSect="00AC6A3E">
      <w:headerReference w:type="default" r:id="rId10"/>
      <w:footerReference w:type="default" r:id="rId11"/>
      <w:pgSz w:w="12240" w:h="15840"/>
      <w:pgMar w:top="1440" w:right="1440" w:bottom="1440" w:left="1440" w:header="720"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9E6" w:rsidRDefault="004439E6" w:rsidP="004D150D">
      <w:pPr>
        <w:spacing w:after="0" w:line="240" w:lineRule="auto"/>
      </w:pPr>
      <w:r>
        <w:separator/>
      </w:r>
    </w:p>
  </w:endnote>
  <w:endnote w:type="continuationSeparator" w:id="0">
    <w:p w:rsidR="004439E6" w:rsidRDefault="004439E6" w:rsidP="004D1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420" w:rsidRDefault="009B1420" w:rsidP="009B1420">
    <w:pPr>
      <w:pStyle w:val="Footer"/>
    </w:pPr>
    <w:r>
      <w:tab/>
    </w:r>
  </w:p>
  <w:p w:rsidR="009D0B80" w:rsidRPr="009B1420" w:rsidRDefault="00F2071F" w:rsidP="00892DF7">
    <w:pPr>
      <w:pStyle w:val="Footer"/>
      <w:tabs>
        <w:tab w:val="clear" w:pos="9360"/>
      </w:tabs>
    </w:pPr>
    <w:r>
      <w:rPr>
        <w:noProof/>
      </w:rPr>
      <w:drawing>
        <wp:anchor distT="0" distB="0" distL="114300" distR="114300" simplePos="0" relativeHeight="251661312" behindDoc="0" locked="0" layoutInCell="1" allowOverlap="1">
          <wp:simplePos x="0" y="0"/>
          <wp:positionH relativeFrom="page">
            <wp:posOffset>5007610</wp:posOffset>
          </wp:positionH>
          <wp:positionV relativeFrom="page">
            <wp:posOffset>9573895</wp:posOffset>
          </wp:positionV>
          <wp:extent cx="2227580" cy="155575"/>
          <wp:effectExtent l="0" t="0" r="1270" b="0"/>
          <wp:wrapThrough wrapText="bothSides">
            <wp:wrapPolygon edited="0">
              <wp:start x="7019" y="0"/>
              <wp:lineTo x="0" y="0"/>
              <wp:lineTo x="0" y="18514"/>
              <wp:lineTo x="21428" y="18514"/>
              <wp:lineTo x="21428" y="5290"/>
              <wp:lineTo x="20873" y="0"/>
              <wp:lineTo x="7019" y="0"/>
            </wp:wrapPolygon>
          </wp:wrapThrough>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7580" cy="15557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9D0B80" w:rsidRPr="00AB56A2">
      <w:rPr>
        <w:sz w:val="21"/>
        <w:szCs w:val="21"/>
      </w:rPr>
      <w:t>MedTouch</w:t>
    </w:r>
    <w:proofErr w:type="spellEnd"/>
    <w:r w:rsidR="00E940C2">
      <w:rPr>
        <w:sz w:val="21"/>
        <w:szCs w:val="21"/>
      </w:rPr>
      <w:t xml:space="preserve"> </w:t>
    </w:r>
    <w:r w:rsidR="009D0B80" w:rsidRPr="00892DF7">
      <w:rPr>
        <w:rFonts w:cs="Palatino Linotype"/>
        <w:sz w:val="21"/>
        <w:szCs w:val="21"/>
      </w:rPr>
      <w:t>©</w:t>
    </w:r>
    <w:r w:rsidR="00892DF7">
      <w:rPr>
        <w:sz w:val="21"/>
        <w:szCs w:val="21"/>
      </w:rPr>
      <w:tab/>
    </w:r>
    <w:r w:rsidR="00CC5F34">
      <w:rPr>
        <w:sz w:val="21"/>
        <w:szCs w:val="21"/>
      </w:rPr>
      <w:t xml:space="preserve"> </w:t>
    </w:r>
    <w:r w:rsidR="009D0B80" w:rsidRPr="00AB56A2">
      <w:rPr>
        <w:sz w:val="21"/>
        <w:szCs w:val="21"/>
      </w:rPr>
      <w:fldChar w:fldCharType="begin"/>
    </w:r>
    <w:r w:rsidR="009D0B80" w:rsidRPr="00AB56A2">
      <w:rPr>
        <w:sz w:val="21"/>
        <w:szCs w:val="21"/>
      </w:rPr>
      <w:instrText xml:space="preserve"> PAGE  \* Arabic  \* MERGEFORMAT </w:instrText>
    </w:r>
    <w:r w:rsidR="009D0B80" w:rsidRPr="00AB56A2">
      <w:rPr>
        <w:sz w:val="21"/>
        <w:szCs w:val="21"/>
      </w:rPr>
      <w:fldChar w:fldCharType="separate"/>
    </w:r>
    <w:r w:rsidR="00BE4156">
      <w:rPr>
        <w:noProof/>
        <w:sz w:val="21"/>
        <w:szCs w:val="21"/>
      </w:rPr>
      <w:t>1</w:t>
    </w:r>
    <w:r w:rsidR="009D0B80" w:rsidRPr="00AB56A2">
      <w:rPr>
        <w:sz w:val="21"/>
        <w:szCs w:val="21"/>
      </w:rPr>
      <w:fldChar w:fldCharType="end"/>
    </w:r>
    <w:r w:rsidR="001A0AC0">
      <w:rPr>
        <w:sz w:val="21"/>
        <w:szCs w:val="21"/>
      </w:rPr>
      <w:t xml:space="preserve">                       </w:t>
    </w:r>
    <w:r w:rsidR="008762D3">
      <w:rPr>
        <w:sz w:val="21"/>
        <w:szCs w:val="21"/>
      </w:rPr>
      <w:t xml:space="preserve">   </w:t>
    </w:r>
  </w:p>
  <w:p w:rsidR="009D0B80" w:rsidRPr="00374195" w:rsidRDefault="009D0B80" w:rsidP="00007A69">
    <w:pPr>
      <w:pStyle w:val="Footer"/>
      <w:tabs>
        <w:tab w:val="left" w:pos="465"/>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9E6" w:rsidRDefault="004439E6" w:rsidP="004D150D">
      <w:pPr>
        <w:spacing w:after="0" w:line="240" w:lineRule="auto"/>
      </w:pPr>
      <w:r>
        <w:separator/>
      </w:r>
    </w:p>
  </w:footnote>
  <w:footnote w:type="continuationSeparator" w:id="0">
    <w:p w:rsidR="004439E6" w:rsidRDefault="004439E6" w:rsidP="004D15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50D" w:rsidRDefault="00F2071F" w:rsidP="00A86B2C">
    <w:pPr>
      <w:pStyle w:val="Header"/>
      <w:jc w:val="right"/>
    </w:pPr>
    <w:r>
      <w:rPr>
        <w:noProof/>
      </w:rPr>
      <w:drawing>
        <wp:anchor distT="0" distB="0" distL="114300" distR="114300" simplePos="0" relativeHeight="251659264" behindDoc="0" locked="0" layoutInCell="1" allowOverlap="1">
          <wp:simplePos x="0" y="0"/>
          <wp:positionH relativeFrom="page">
            <wp:posOffset>5177155</wp:posOffset>
          </wp:positionH>
          <wp:positionV relativeFrom="page">
            <wp:posOffset>351790</wp:posOffset>
          </wp:positionV>
          <wp:extent cx="2096770" cy="328295"/>
          <wp:effectExtent l="0" t="0" r="0" b="0"/>
          <wp:wrapThrough wrapText="bothSides">
            <wp:wrapPolygon edited="0">
              <wp:start x="1177" y="0"/>
              <wp:lineTo x="0" y="7520"/>
              <wp:lineTo x="0" y="13787"/>
              <wp:lineTo x="392" y="20054"/>
              <wp:lineTo x="21391" y="20054"/>
              <wp:lineTo x="21391" y="6267"/>
              <wp:lineTo x="20213" y="0"/>
              <wp:lineTo x="1177"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6770" cy="3282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D150D" w:rsidRPr="00892DF7" w:rsidRDefault="004D150D">
    <w:pPr>
      <w:pStyle w:val="Header"/>
      <w:rPr>
        <w:rFonts w:ascii="Palatino Linotype" w:hAnsi="Palatino Linotyp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0193D"/>
    <w:multiLevelType w:val="multilevel"/>
    <w:tmpl w:val="DDDC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E0302"/>
    <w:multiLevelType w:val="multilevel"/>
    <w:tmpl w:val="E2F0B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0086C"/>
    <w:multiLevelType w:val="multilevel"/>
    <w:tmpl w:val="E3223FD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720" w:firstLine="0"/>
      </w:pPr>
      <w:rPr>
        <w:rFonts w:ascii="Courier New" w:hAnsi="Courier New" w:hint="default"/>
      </w:rPr>
    </w:lvl>
    <w:lvl w:ilvl="2">
      <w:start w:val="1"/>
      <w:numFmt w:val="bullet"/>
      <w:lvlText w:val=""/>
      <w:lvlJc w:val="left"/>
      <w:pPr>
        <w:ind w:left="720" w:firstLine="360"/>
      </w:pPr>
      <w:rPr>
        <w:rFonts w:ascii="Wingdings" w:hAnsi="Wingdings" w:hint="default"/>
      </w:rPr>
    </w:lvl>
    <w:lvl w:ilvl="3">
      <w:start w:val="1"/>
      <w:numFmt w:val="bullet"/>
      <w:lvlText w:val=""/>
      <w:lvlJc w:val="left"/>
      <w:pPr>
        <w:tabs>
          <w:tab w:val="num" w:pos="720"/>
        </w:tabs>
        <w:ind w:left="1728" w:hanging="288"/>
      </w:pPr>
      <w:rPr>
        <w:rFonts w:ascii="Symbol" w:hAnsi="Symbol" w:hint="default"/>
      </w:rPr>
    </w:lvl>
    <w:lvl w:ilvl="4">
      <w:start w:val="1"/>
      <w:numFmt w:val="bullet"/>
      <w:lvlText w:val="o"/>
      <w:lvlJc w:val="left"/>
      <w:pPr>
        <w:tabs>
          <w:tab w:val="num" w:pos="1800"/>
        </w:tabs>
        <w:ind w:left="2160" w:hanging="360"/>
      </w:pPr>
      <w:rPr>
        <w:rFonts w:ascii="Courier New" w:hAnsi="Courier New" w:hint="default"/>
      </w:rPr>
    </w:lvl>
    <w:lvl w:ilvl="5">
      <w:start w:val="1"/>
      <w:numFmt w:val="bullet"/>
      <w:lvlRestart w:val="4"/>
      <w:lvlText w:val=""/>
      <w:lvlJc w:val="left"/>
      <w:pPr>
        <w:ind w:left="2376" w:hanging="216"/>
      </w:pPr>
      <w:rPr>
        <w:rFonts w:ascii="Wingdings" w:hAnsi="Wingdings" w:hint="default"/>
      </w:rPr>
    </w:lvl>
    <w:lvl w:ilvl="6">
      <w:start w:val="1"/>
      <w:numFmt w:val="bullet"/>
      <w:lvlText w:val=""/>
      <w:lvlJc w:val="left"/>
      <w:pPr>
        <w:ind w:left="2808" w:hanging="288"/>
      </w:pPr>
      <w:rPr>
        <w:rFonts w:ascii="Symbol" w:hAnsi="Symbol" w:hint="default"/>
      </w:rPr>
    </w:lvl>
    <w:lvl w:ilvl="7">
      <w:start w:val="1"/>
      <w:numFmt w:val="bullet"/>
      <w:lvlText w:val="o"/>
      <w:lvlJc w:val="left"/>
      <w:pPr>
        <w:ind w:left="3168" w:hanging="288"/>
      </w:pPr>
      <w:rPr>
        <w:rFonts w:ascii="Courier New" w:hAnsi="Courier New" w:hint="default"/>
      </w:rPr>
    </w:lvl>
    <w:lvl w:ilvl="8">
      <w:start w:val="1"/>
      <w:numFmt w:val="bullet"/>
      <w:lvlText w:val=""/>
      <w:lvlJc w:val="left"/>
      <w:pPr>
        <w:ind w:left="3528" w:hanging="288"/>
      </w:pPr>
      <w:rPr>
        <w:rFonts w:ascii="Wingdings" w:hAnsi="Wingdings" w:hint="default"/>
      </w:rPr>
    </w:lvl>
  </w:abstractNum>
  <w:abstractNum w:abstractNumId="3" w15:restartNumberingAfterBreak="0">
    <w:nsid w:val="07021687"/>
    <w:multiLevelType w:val="hybridMultilevel"/>
    <w:tmpl w:val="DF5C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E28F4"/>
    <w:multiLevelType w:val="multilevel"/>
    <w:tmpl w:val="9522A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252C3"/>
    <w:multiLevelType w:val="multilevel"/>
    <w:tmpl w:val="9F28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B7239"/>
    <w:multiLevelType w:val="multilevel"/>
    <w:tmpl w:val="0409001D"/>
    <w:numStyleLink w:val="Bullet-List"/>
  </w:abstractNum>
  <w:abstractNum w:abstractNumId="7" w15:restartNumberingAfterBreak="0">
    <w:nsid w:val="21C1137E"/>
    <w:multiLevelType w:val="hybridMultilevel"/>
    <w:tmpl w:val="E8DA7AA2"/>
    <w:lvl w:ilvl="0" w:tplc="34285E8A">
      <w:start w:val="1"/>
      <w:numFmt w:val="bullet"/>
      <w:lvlText w:val=""/>
      <w:lvlJc w:val="left"/>
      <w:pPr>
        <w:ind w:left="720" w:hanging="360"/>
      </w:pPr>
      <w:rPr>
        <w:rFonts w:ascii="Symbol" w:hAnsi="Symbol" w:hint="default"/>
        <w:color w:val="42423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24D41"/>
    <w:multiLevelType w:val="hybridMultilevel"/>
    <w:tmpl w:val="EDB82A4C"/>
    <w:lvl w:ilvl="0" w:tplc="44B89546">
      <w:start w:val="1"/>
      <w:numFmt w:val="bullet"/>
      <w:lvlText w:val=""/>
      <w:lvlJc w:val="left"/>
      <w:pPr>
        <w:ind w:left="0" w:firstLine="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2D65CC"/>
    <w:multiLevelType w:val="multilevel"/>
    <w:tmpl w:val="0409001D"/>
    <w:styleLink w:val="Bullet-List"/>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263473"/>
    <w:multiLevelType w:val="multilevel"/>
    <w:tmpl w:val="A67A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071A97"/>
    <w:multiLevelType w:val="hybridMultilevel"/>
    <w:tmpl w:val="954E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8157B4"/>
    <w:multiLevelType w:val="multilevel"/>
    <w:tmpl w:val="D428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F0347A"/>
    <w:multiLevelType w:val="multilevel"/>
    <w:tmpl w:val="CEEA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3634FA"/>
    <w:multiLevelType w:val="hybridMultilevel"/>
    <w:tmpl w:val="0FACC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525C65"/>
    <w:multiLevelType w:val="multilevel"/>
    <w:tmpl w:val="3D6CE6C8"/>
    <w:lvl w:ilvl="0">
      <w:start w:val="1"/>
      <w:numFmt w:val="bullet"/>
      <w:pStyle w:val="Bullets"/>
      <w:lvlText w:val=""/>
      <w:lvlJc w:val="left"/>
      <w:pPr>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0"/>
        </w:tabs>
        <w:ind w:left="1368" w:hanging="288"/>
      </w:pPr>
      <w:rPr>
        <w:rFonts w:ascii="Wingdings" w:hAnsi="Wingdings" w:hint="default"/>
      </w:rPr>
    </w:lvl>
    <w:lvl w:ilvl="3">
      <w:start w:val="1"/>
      <w:numFmt w:val="bullet"/>
      <w:lvlText w:val=""/>
      <w:lvlJc w:val="left"/>
      <w:pPr>
        <w:ind w:left="1728" w:hanging="288"/>
      </w:pPr>
      <w:rPr>
        <w:rFonts w:ascii="Symbol" w:hAnsi="Symbol" w:hint="default"/>
      </w:rPr>
    </w:lvl>
    <w:lvl w:ilvl="4">
      <w:start w:val="1"/>
      <w:numFmt w:val="bullet"/>
      <w:lvlText w:val="o"/>
      <w:lvlJc w:val="left"/>
      <w:pPr>
        <w:tabs>
          <w:tab w:val="num" w:pos="1800"/>
        </w:tabs>
        <w:ind w:left="2160" w:hanging="360"/>
      </w:pPr>
      <w:rPr>
        <w:rFonts w:ascii="Courier New" w:hAnsi="Courier New" w:hint="default"/>
      </w:rPr>
    </w:lvl>
    <w:lvl w:ilvl="5">
      <w:start w:val="1"/>
      <w:numFmt w:val="bullet"/>
      <w:lvlText w:val=""/>
      <w:lvlJc w:val="left"/>
      <w:pPr>
        <w:tabs>
          <w:tab w:val="num" w:pos="2160"/>
        </w:tabs>
        <w:ind w:left="2448" w:hanging="288"/>
      </w:pPr>
      <w:rPr>
        <w:rFonts w:ascii="Wingdings" w:hAnsi="Wingdings" w:hint="default"/>
      </w:rPr>
    </w:lvl>
    <w:lvl w:ilvl="6">
      <w:start w:val="1"/>
      <w:numFmt w:val="bullet"/>
      <w:lvlText w:val=""/>
      <w:lvlJc w:val="left"/>
      <w:pPr>
        <w:tabs>
          <w:tab w:val="num" w:pos="1080"/>
        </w:tabs>
        <w:ind w:left="2808" w:hanging="288"/>
      </w:pPr>
      <w:rPr>
        <w:rFonts w:ascii="Symbol" w:hAnsi="Symbol" w:hint="default"/>
      </w:rPr>
    </w:lvl>
    <w:lvl w:ilvl="7">
      <w:start w:val="1"/>
      <w:numFmt w:val="bullet"/>
      <w:lvlText w:val="o"/>
      <w:lvlJc w:val="left"/>
      <w:pPr>
        <w:tabs>
          <w:tab w:val="num" w:pos="2880"/>
        </w:tabs>
        <w:ind w:left="3312" w:hanging="432"/>
      </w:pPr>
      <w:rPr>
        <w:rFonts w:ascii="Courier New" w:hAnsi="Courier New" w:hint="default"/>
      </w:rPr>
    </w:lvl>
    <w:lvl w:ilvl="8">
      <w:start w:val="1"/>
      <w:numFmt w:val="bullet"/>
      <w:lvlText w:val=""/>
      <w:lvlJc w:val="left"/>
      <w:pPr>
        <w:tabs>
          <w:tab w:val="num" w:pos="1080"/>
        </w:tabs>
        <w:ind w:left="3528" w:hanging="288"/>
      </w:pPr>
      <w:rPr>
        <w:rFonts w:ascii="Wingdings" w:hAnsi="Wingdings" w:hint="default"/>
      </w:rPr>
    </w:lvl>
  </w:abstractNum>
  <w:abstractNum w:abstractNumId="16" w15:restartNumberingAfterBreak="0">
    <w:nsid w:val="39065702"/>
    <w:multiLevelType w:val="hybridMultilevel"/>
    <w:tmpl w:val="9D0200B4"/>
    <w:lvl w:ilvl="0" w:tplc="4914D8D8">
      <w:start w:val="1"/>
      <w:numFmt w:val="bullet"/>
      <w:pStyle w:val="BulletedList"/>
      <w:lvlText w:val=""/>
      <w:lvlJc w:val="left"/>
      <w:pPr>
        <w:ind w:left="720" w:hanging="360"/>
      </w:pPr>
      <w:rPr>
        <w:rFonts w:ascii="Symbol" w:hAnsi="Symbol" w:hint="default"/>
        <w:color w:val="0074A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14C14"/>
    <w:multiLevelType w:val="multilevel"/>
    <w:tmpl w:val="E58E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AB1FCB"/>
    <w:multiLevelType w:val="hybridMultilevel"/>
    <w:tmpl w:val="C2F6D732"/>
    <w:lvl w:ilvl="0" w:tplc="72407A92">
      <w:start w:val="1"/>
      <w:numFmt w:val="bullet"/>
      <w:lvlText w:val=""/>
      <w:lvlJc w:val="left"/>
      <w:pPr>
        <w:ind w:left="1080" w:hanging="360"/>
      </w:pPr>
      <w:rPr>
        <w:rFonts w:ascii="Symbol" w:hAnsi="Symbol" w:hint="default"/>
        <w:color w:val="auto"/>
      </w:rPr>
    </w:lvl>
    <w:lvl w:ilvl="1" w:tplc="20F6E572">
      <w:start w:val="1"/>
      <w:numFmt w:val="bullet"/>
      <w:lvlText w:val="o"/>
      <w:lvlJc w:val="left"/>
      <w:pPr>
        <w:ind w:left="-1800" w:firstLine="2880"/>
      </w:pPr>
      <w:rPr>
        <w:rFonts w:ascii="Courier New" w:hAnsi="Courier New" w:hint="default"/>
      </w:rPr>
    </w:lvl>
    <w:lvl w:ilvl="2" w:tplc="FBD81AA2">
      <w:start w:val="1"/>
      <w:numFmt w:val="bullet"/>
      <w:lvlText w:val=""/>
      <w:lvlJc w:val="left"/>
      <w:pPr>
        <w:ind w:left="2520" w:hanging="108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0B529DE"/>
    <w:multiLevelType w:val="hybridMultilevel"/>
    <w:tmpl w:val="BAF83B8C"/>
    <w:lvl w:ilvl="0" w:tplc="B7A0FA7C">
      <w:start w:val="1"/>
      <w:numFmt w:val="bullet"/>
      <w:lvlText w:val=""/>
      <w:lvlJc w:val="left"/>
      <w:pPr>
        <w:ind w:left="720" w:hanging="360"/>
      </w:pPr>
      <w:rPr>
        <w:rFonts w:ascii="Symbol" w:hAnsi="Symbol" w:hint="default"/>
        <w:color w:val="auto"/>
      </w:rPr>
    </w:lvl>
    <w:lvl w:ilvl="1" w:tplc="416AE3D6">
      <w:start w:val="1"/>
      <w:numFmt w:val="bullet"/>
      <w:lvlText w:val="o"/>
      <w:lvlJc w:val="left"/>
      <w:pPr>
        <w:ind w:left="-720" w:firstLine="1440"/>
      </w:pPr>
      <w:rPr>
        <w:rFonts w:ascii="Courier New" w:hAnsi="Courier New" w:hint="default"/>
      </w:rPr>
    </w:lvl>
    <w:lvl w:ilvl="2" w:tplc="649ABFB4">
      <w:start w:val="1"/>
      <w:numFmt w:val="bullet"/>
      <w:lvlText w:val=""/>
      <w:lvlJc w:val="left"/>
      <w:pPr>
        <w:ind w:left="720" w:firstLine="360"/>
      </w:pPr>
      <w:rPr>
        <w:rFonts w:ascii="Wingdings" w:hAnsi="Wingdings" w:hint="default"/>
      </w:rPr>
    </w:lvl>
    <w:lvl w:ilvl="3" w:tplc="7C7AB490">
      <w:start w:val="1"/>
      <w:numFmt w:val="bullet"/>
      <w:lvlText w:val=""/>
      <w:lvlJc w:val="left"/>
      <w:pPr>
        <w:ind w:left="72" w:firstLine="1368"/>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A6439"/>
    <w:multiLevelType w:val="multilevel"/>
    <w:tmpl w:val="6284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D60479"/>
    <w:multiLevelType w:val="hybridMultilevel"/>
    <w:tmpl w:val="CC52F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5EC26BD"/>
    <w:multiLevelType w:val="hybridMultilevel"/>
    <w:tmpl w:val="D6341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927265"/>
    <w:multiLevelType w:val="hybridMultilevel"/>
    <w:tmpl w:val="E9FE514C"/>
    <w:lvl w:ilvl="0" w:tplc="B8645874">
      <w:start w:val="1"/>
      <w:numFmt w:val="bullet"/>
      <w:lvlText w:val=""/>
      <w:lvlJc w:val="left"/>
      <w:pPr>
        <w:ind w:left="-216" w:firstLine="93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F214D0"/>
    <w:multiLevelType w:val="multilevel"/>
    <w:tmpl w:val="4FF8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6B3556"/>
    <w:multiLevelType w:val="multilevel"/>
    <w:tmpl w:val="BB04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7E549A"/>
    <w:multiLevelType w:val="hybridMultilevel"/>
    <w:tmpl w:val="E4FC37E8"/>
    <w:lvl w:ilvl="0" w:tplc="F70C35D4">
      <w:start w:val="1"/>
      <w:numFmt w:val="bullet"/>
      <w:lvlText w:val="o"/>
      <w:lvlJc w:val="left"/>
      <w:pPr>
        <w:ind w:left="1080" w:hanging="360"/>
      </w:pPr>
      <w:rPr>
        <w:rFonts w:ascii="Courier New" w:hAnsi="Courier New" w:hint="default"/>
        <w:color w:val="auto"/>
      </w:rPr>
    </w:lvl>
    <w:lvl w:ilvl="1" w:tplc="20F6E572">
      <w:start w:val="1"/>
      <w:numFmt w:val="bullet"/>
      <w:lvlText w:val="o"/>
      <w:lvlJc w:val="left"/>
      <w:pPr>
        <w:ind w:left="-1800" w:firstLine="2880"/>
      </w:pPr>
      <w:rPr>
        <w:rFonts w:ascii="Courier New" w:hAnsi="Courier New" w:hint="default"/>
      </w:rPr>
    </w:lvl>
    <w:lvl w:ilvl="2" w:tplc="FBD81AA2">
      <w:start w:val="1"/>
      <w:numFmt w:val="bullet"/>
      <w:lvlText w:val=""/>
      <w:lvlJc w:val="left"/>
      <w:pPr>
        <w:ind w:left="2520" w:hanging="108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1D04D7C"/>
    <w:multiLevelType w:val="hybridMultilevel"/>
    <w:tmpl w:val="893E90FE"/>
    <w:lvl w:ilvl="0" w:tplc="506CA4E6">
      <w:start w:val="1"/>
      <w:numFmt w:val="bullet"/>
      <w:lvlText w:val=""/>
      <w:lvlJc w:val="left"/>
      <w:pPr>
        <w:ind w:left="-1440" w:firstLine="180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1C2BAF"/>
    <w:multiLevelType w:val="hybridMultilevel"/>
    <w:tmpl w:val="316A21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2C6C84"/>
    <w:multiLevelType w:val="hybridMultilevel"/>
    <w:tmpl w:val="82326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CB54B54"/>
    <w:multiLevelType w:val="hybridMultilevel"/>
    <w:tmpl w:val="284E9162"/>
    <w:lvl w:ilvl="0" w:tplc="34285E8A">
      <w:start w:val="1"/>
      <w:numFmt w:val="bullet"/>
      <w:lvlText w:val=""/>
      <w:lvlJc w:val="left"/>
      <w:pPr>
        <w:ind w:left="720" w:hanging="360"/>
      </w:pPr>
      <w:rPr>
        <w:rFonts w:ascii="Symbol" w:hAnsi="Symbol" w:hint="default"/>
        <w:color w:val="42423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3215F0"/>
    <w:multiLevelType w:val="hybridMultilevel"/>
    <w:tmpl w:val="8868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732F81"/>
    <w:multiLevelType w:val="multilevel"/>
    <w:tmpl w:val="6220EA0A"/>
    <w:lvl w:ilvl="0">
      <w:start w:val="1"/>
      <w:numFmt w:val="decimal"/>
      <w:pStyle w:val="NumberedList"/>
      <w:lvlText w:val="%1."/>
      <w:lvlJc w:val="left"/>
      <w:pPr>
        <w:tabs>
          <w:tab w:val="num" w:pos="720"/>
        </w:tabs>
        <w:ind w:left="720" w:hanging="360"/>
      </w:pPr>
      <w:rPr>
        <w:rFonts w:hint="default"/>
      </w:rPr>
    </w:lvl>
    <w:lvl w:ilvl="1">
      <w:start w:val="1"/>
      <w:numFmt w:val="lowerLetter"/>
      <w:lvlRestart w:val="0"/>
      <w:lvlText w:val="%2."/>
      <w:lvlJc w:val="left"/>
      <w:pPr>
        <w:tabs>
          <w:tab w:val="num" w:pos="720"/>
        </w:tabs>
        <w:ind w:left="1152" w:hanging="432"/>
      </w:pPr>
      <w:rPr>
        <w:rFonts w:hint="default"/>
      </w:rPr>
    </w:lvl>
    <w:lvl w:ilvl="2">
      <w:start w:val="1"/>
      <w:numFmt w:val="lowerRoman"/>
      <w:lvlRestart w:val="0"/>
      <w:lvlText w:val="%3."/>
      <w:lvlJc w:val="right"/>
      <w:pPr>
        <w:tabs>
          <w:tab w:val="num" w:pos="1512"/>
        </w:tabs>
        <w:ind w:left="1512" w:hanging="288"/>
      </w:pPr>
      <w:rPr>
        <w:rFonts w:hint="default"/>
      </w:rPr>
    </w:lvl>
    <w:lvl w:ilvl="3">
      <w:start w:val="1"/>
      <w:numFmt w:val="decimal"/>
      <w:lvlRestart w:val="0"/>
      <w:lvlText w:val="%4."/>
      <w:lvlJc w:val="left"/>
      <w:pPr>
        <w:tabs>
          <w:tab w:val="num" w:pos="1584"/>
        </w:tabs>
        <w:ind w:left="1872" w:hanging="432"/>
      </w:pPr>
      <w:rPr>
        <w:rFonts w:hint="default"/>
      </w:rPr>
    </w:lvl>
    <w:lvl w:ilvl="4">
      <w:start w:val="1"/>
      <w:numFmt w:val="lowerLetter"/>
      <w:lvlRestart w:val="0"/>
      <w:lvlText w:val="%5."/>
      <w:lvlJc w:val="left"/>
      <w:pPr>
        <w:tabs>
          <w:tab w:val="num" w:pos="1800"/>
        </w:tabs>
        <w:ind w:left="2232" w:hanging="432"/>
      </w:pPr>
      <w:rPr>
        <w:rFonts w:hint="default"/>
      </w:rPr>
    </w:lvl>
    <w:lvl w:ilvl="5">
      <w:start w:val="1"/>
      <w:numFmt w:val="lowerRoman"/>
      <w:lvlRestart w:val="0"/>
      <w:lvlText w:val="%6."/>
      <w:lvlJc w:val="right"/>
      <w:pPr>
        <w:tabs>
          <w:tab w:val="num" w:pos="2448"/>
        </w:tabs>
        <w:ind w:left="2448" w:hanging="288"/>
      </w:pPr>
      <w:rPr>
        <w:rFonts w:hint="default"/>
      </w:rPr>
    </w:lvl>
    <w:lvl w:ilvl="6">
      <w:start w:val="1"/>
      <w:numFmt w:val="decimal"/>
      <w:lvlRestart w:val="0"/>
      <w:lvlText w:val="%7."/>
      <w:lvlJc w:val="left"/>
      <w:pPr>
        <w:tabs>
          <w:tab w:val="num" w:pos="2808"/>
        </w:tabs>
        <w:ind w:left="3024" w:hanging="648"/>
      </w:pPr>
      <w:rPr>
        <w:rFonts w:hint="default"/>
      </w:rPr>
    </w:lvl>
    <w:lvl w:ilvl="7">
      <w:start w:val="1"/>
      <w:numFmt w:val="lowerLetter"/>
      <w:lvlRestart w:val="0"/>
      <w:lvlText w:val="%8."/>
      <w:lvlJc w:val="left"/>
      <w:pPr>
        <w:tabs>
          <w:tab w:val="num" w:pos="2880"/>
        </w:tabs>
        <w:ind w:left="3240" w:hanging="360"/>
      </w:pPr>
      <w:rPr>
        <w:rFonts w:hint="default"/>
      </w:rPr>
    </w:lvl>
    <w:lvl w:ilvl="8">
      <w:start w:val="1"/>
      <w:numFmt w:val="lowerRoman"/>
      <w:lvlText w:val="%9."/>
      <w:lvlJc w:val="right"/>
      <w:pPr>
        <w:tabs>
          <w:tab w:val="num" w:pos="3240"/>
        </w:tabs>
        <w:ind w:left="3600" w:hanging="360"/>
      </w:pPr>
      <w:rPr>
        <w:rFonts w:hint="default"/>
      </w:rPr>
    </w:lvl>
  </w:abstractNum>
  <w:abstractNum w:abstractNumId="33" w15:restartNumberingAfterBreak="0">
    <w:nsid w:val="67F3154C"/>
    <w:multiLevelType w:val="hybridMultilevel"/>
    <w:tmpl w:val="7D3A9540"/>
    <w:lvl w:ilvl="0" w:tplc="0409000F">
      <w:start w:val="1"/>
      <w:numFmt w:val="decimal"/>
      <w:lvlText w:val="%1."/>
      <w:lvlJc w:val="left"/>
      <w:pPr>
        <w:ind w:left="720" w:hanging="360"/>
      </w:pPr>
      <w:rPr>
        <w:color w:val="4F81BD"/>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401CEA"/>
    <w:multiLevelType w:val="hybridMultilevel"/>
    <w:tmpl w:val="094AB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B37AFE"/>
    <w:multiLevelType w:val="hybridMultilevel"/>
    <w:tmpl w:val="71044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2E0016"/>
    <w:multiLevelType w:val="multilevel"/>
    <w:tmpl w:val="E2F0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7400CA"/>
    <w:multiLevelType w:val="hybridMultilevel"/>
    <w:tmpl w:val="CC321374"/>
    <w:lvl w:ilvl="0" w:tplc="72407A92">
      <w:start w:val="1"/>
      <w:numFmt w:val="bullet"/>
      <w:lvlText w:val=""/>
      <w:lvlJc w:val="left"/>
      <w:pPr>
        <w:ind w:left="1800" w:hanging="360"/>
      </w:pPr>
      <w:rPr>
        <w:rFonts w:ascii="Symbol" w:hAnsi="Symbol" w:hint="default"/>
        <w:color w:val="auto"/>
      </w:rPr>
    </w:lvl>
    <w:lvl w:ilvl="1" w:tplc="416AE3D6">
      <w:start w:val="1"/>
      <w:numFmt w:val="bullet"/>
      <w:lvlText w:val="o"/>
      <w:lvlJc w:val="left"/>
      <w:pPr>
        <w:ind w:left="360" w:firstLine="1440"/>
      </w:pPr>
      <w:rPr>
        <w:rFonts w:ascii="Courier New" w:hAnsi="Courier New" w:hint="default"/>
      </w:rPr>
    </w:lvl>
    <w:lvl w:ilvl="2" w:tplc="649ABFB4">
      <w:start w:val="1"/>
      <w:numFmt w:val="bullet"/>
      <w:lvlText w:val=""/>
      <w:lvlJc w:val="left"/>
      <w:pPr>
        <w:ind w:left="1800" w:firstLine="360"/>
      </w:pPr>
      <w:rPr>
        <w:rFonts w:ascii="Wingdings" w:hAnsi="Wingdings" w:hint="default"/>
      </w:rPr>
    </w:lvl>
    <w:lvl w:ilvl="3" w:tplc="E196D012">
      <w:start w:val="1"/>
      <w:numFmt w:val="bullet"/>
      <w:lvlText w:val=""/>
      <w:lvlJc w:val="left"/>
      <w:pPr>
        <w:ind w:left="1800" w:firstLine="72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1B56CF6"/>
    <w:multiLevelType w:val="multilevel"/>
    <w:tmpl w:val="EE9A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642BFB"/>
    <w:multiLevelType w:val="hybridMultilevel"/>
    <w:tmpl w:val="0A8606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D848D7"/>
    <w:multiLevelType w:val="multilevel"/>
    <w:tmpl w:val="54D2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2A4378"/>
    <w:multiLevelType w:val="multilevel"/>
    <w:tmpl w:val="1D56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32"/>
  </w:num>
  <w:num w:numId="3">
    <w:abstractNumId w:val="14"/>
  </w:num>
  <w:num w:numId="4">
    <w:abstractNumId w:val="7"/>
  </w:num>
  <w:num w:numId="5">
    <w:abstractNumId w:val="11"/>
  </w:num>
  <w:num w:numId="6">
    <w:abstractNumId w:val="30"/>
  </w:num>
  <w:num w:numId="7">
    <w:abstractNumId w:val="16"/>
  </w:num>
  <w:num w:numId="8">
    <w:abstractNumId w:val="16"/>
  </w:num>
  <w:num w:numId="9">
    <w:abstractNumId w:val="15"/>
  </w:num>
  <w:num w:numId="10">
    <w:abstractNumId w:val="23"/>
  </w:num>
  <w:num w:numId="11">
    <w:abstractNumId w:val="27"/>
  </w:num>
  <w:num w:numId="12">
    <w:abstractNumId w:val="18"/>
  </w:num>
  <w:num w:numId="13">
    <w:abstractNumId w:val="37"/>
  </w:num>
  <w:num w:numId="14">
    <w:abstractNumId w:val="26"/>
  </w:num>
  <w:num w:numId="15">
    <w:abstractNumId w:val="19"/>
  </w:num>
  <w:num w:numId="16">
    <w:abstractNumId w:val="8"/>
  </w:num>
  <w:num w:numId="17">
    <w:abstractNumId w:val="1"/>
  </w:num>
  <w:num w:numId="18">
    <w:abstractNumId w:val="2"/>
  </w:num>
  <w:num w:numId="19">
    <w:abstractNumId w:val="9"/>
  </w:num>
  <w:num w:numId="20">
    <w:abstractNumId w:val="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 w:ilvl="0">
        <w:start w:val="1"/>
        <w:numFmt w:val="decimal"/>
        <w:pStyle w:val="NumberedList"/>
        <w:lvlText w:val="%1."/>
        <w:lvlJc w:val="left"/>
        <w:pPr>
          <w:tabs>
            <w:tab w:val="num" w:pos="720"/>
          </w:tabs>
          <w:ind w:left="720" w:hanging="360"/>
        </w:pPr>
        <w:rPr>
          <w:rFonts w:hint="default"/>
        </w:rPr>
      </w:lvl>
    </w:lvlOverride>
    <w:lvlOverride w:ilvl="1">
      <w:lvl w:ilvl="1">
        <w:start w:val="1"/>
        <w:numFmt w:val="lowerLetter"/>
        <w:lvlRestart w:val="0"/>
        <w:lvlText w:val="%2."/>
        <w:lvlJc w:val="left"/>
        <w:pPr>
          <w:tabs>
            <w:tab w:val="num" w:pos="720"/>
          </w:tabs>
          <w:ind w:left="1152" w:hanging="432"/>
        </w:pPr>
        <w:rPr>
          <w:rFonts w:hint="default"/>
        </w:rPr>
      </w:lvl>
    </w:lvlOverride>
    <w:lvlOverride w:ilvl="2">
      <w:lvl w:ilvl="2">
        <w:start w:val="1"/>
        <w:numFmt w:val="lowerRoman"/>
        <w:lvlRestart w:val="0"/>
        <w:lvlText w:val="%3."/>
        <w:lvlJc w:val="right"/>
        <w:pPr>
          <w:tabs>
            <w:tab w:val="num" w:pos="1224"/>
          </w:tabs>
          <w:ind w:left="1512" w:hanging="288"/>
        </w:pPr>
        <w:rPr>
          <w:rFonts w:hint="default"/>
        </w:rPr>
      </w:lvl>
    </w:lvlOverride>
    <w:lvlOverride w:ilvl="3">
      <w:lvl w:ilvl="3">
        <w:start w:val="1"/>
        <w:numFmt w:val="decimal"/>
        <w:lvlRestart w:val="0"/>
        <w:lvlText w:val="%4."/>
        <w:lvlJc w:val="left"/>
        <w:pPr>
          <w:tabs>
            <w:tab w:val="num" w:pos="1440"/>
          </w:tabs>
          <w:ind w:left="1800" w:hanging="360"/>
        </w:pPr>
        <w:rPr>
          <w:rFonts w:hint="default"/>
        </w:rPr>
      </w:lvl>
    </w:lvlOverride>
    <w:lvlOverride w:ilvl="4">
      <w:lvl w:ilvl="4">
        <w:start w:val="1"/>
        <w:numFmt w:val="lowerLetter"/>
        <w:lvlRestart w:val="0"/>
        <w:lvlText w:val="%5."/>
        <w:lvlJc w:val="left"/>
        <w:pPr>
          <w:tabs>
            <w:tab w:val="num" w:pos="1800"/>
          </w:tabs>
          <w:ind w:left="2160" w:hanging="360"/>
        </w:pPr>
        <w:rPr>
          <w:rFonts w:hint="default"/>
        </w:rPr>
      </w:lvl>
    </w:lvlOverride>
    <w:lvlOverride w:ilvl="5">
      <w:lvl w:ilvl="5">
        <w:start w:val="1"/>
        <w:numFmt w:val="lowerRoman"/>
        <w:lvlRestart w:val="0"/>
        <w:lvlText w:val="%6."/>
        <w:lvlJc w:val="right"/>
        <w:pPr>
          <w:tabs>
            <w:tab w:val="num" w:pos="2448"/>
          </w:tabs>
          <w:ind w:left="2448" w:firstLine="0"/>
        </w:pPr>
        <w:rPr>
          <w:rFonts w:hint="default"/>
        </w:rPr>
      </w:lvl>
    </w:lvlOverride>
    <w:lvlOverride w:ilvl="6">
      <w:lvl w:ilvl="6">
        <w:start w:val="1"/>
        <w:numFmt w:val="decimal"/>
        <w:lvlRestart w:val="0"/>
        <w:lvlText w:val="%7."/>
        <w:lvlJc w:val="left"/>
        <w:pPr>
          <w:tabs>
            <w:tab w:val="num" w:pos="2520"/>
          </w:tabs>
          <w:ind w:left="3096" w:hanging="576"/>
        </w:pPr>
        <w:rPr>
          <w:rFonts w:hint="default"/>
        </w:rPr>
      </w:lvl>
    </w:lvlOverride>
    <w:lvlOverride w:ilvl="7">
      <w:lvl w:ilvl="7">
        <w:start w:val="1"/>
        <w:numFmt w:val="lowerLetter"/>
        <w:lvlRestart w:val="0"/>
        <w:lvlText w:val="%8."/>
        <w:lvlJc w:val="left"/>
        <w:pPr>
          <w:tabs>
            <w:tab w:val="num" w:pos="2880"/>
          </w:tabs>
          <w:ind w:left="3240" w:hanging="360"/>
        </w:pPr>
        <w:rPr>
          <w:rFonts w:hint="default"/>
        </w:rPr>
      </w:lvl>
    </w:lvlOverride>
    <w:lvlOverride w:ilvl="8">
      <w:lvl w:ilvl="8">
        <w:start w:val="1"/>
        <w:numFmt w:val="lowerRoman"/>
        <w:lvlText w:val="%9."/>
        <w:lvlJc w:val="right"/>
        <w:pPr>
          <w:tabs>
            <w:tab w:val="num" w:pos="3240"/>
          </w:tabs>
          <w:ind w:left="3600" w:hanging="360"/>
        </w:pPr>
        <w:rPr>
          <w:rFonts w:hint="default"/>
        </w:rPr>
      </w:lvl>
    </w:lvlOverride>
  </w:num>
  <w:num w:numId="23">
    <w:abstractNumId w:val="32"/>
    <w:lvlOverride w:ilvl="0">
      <w:lvl w:ilvl="0">
        <w:start w:val="1"/>
        <w:numFmt w:val="decimal"/>
        <w:pStyle w:val="NumberedList"/>
        <w:lvlText w:val="%1."/>
        <w:lvlJc w:val="left"/>
        <w:pPr>
          <w:tabs>
            <w:tab w:val="num" w:pos="504"/>
          </w:tabs>
          <w:ind w:left="720" w:hanging="360"/>
        </w:pPr>
        <w:rPr>
          <w:rFonts w:hint="default"/>
        </w:rPr>
      </w:lvl>
    </w:lvlOverride>
    <w:lvlOverride w:ilvl="1">
      <w:lvl w:ilvl="1">
        <w:start w:val="1"/>
        <w:numFmt w:val="lowerLetter"/>
        <w:lvlRestart w:val="0"/>
        <w:lvlText w:val="%2."/>
        <w:lvlJc w:val="left"/>
        <w:pPr>
          <w:tabs>
            <w:tab w:val="num" w:pos="864"/>
          </w:tabs>
          <w:ind w:left="1080" w:hanging="360"/>
        </w:pPr>
        <w:rPr>
          <w:rFonts w:hint="default"/>
        </w:rPr>
      </w:lvl>
    </w:lvlOverride>
    <w:lvlOverride w:ilvl="2">
      <w:lvl w:ilvl="2">
        <w:start w:val="1"/>
        <w:numFmt w:val="lowerRoman"/>
        <w:lvlRestart w:val="0"/>
        <w:lvlText w:val="%3."/>
        <w:lvlJc w:val="right"/>
        <w:pPr>
          <w:tabs>
            <w:tab w:val="num" w:pos="1224"/>
          </w:tabs>
          <w:ind w:left="1440" w:hanging="360"/>
        </w:pPr>
        <w:rPr>
          <w:rFonts w:hint="default"/>
        </w:rPr>
      </w:lvl>
    </w:lvlOverride>
    <w:lvlOverride w:ilvl="3">
      <w:lvl w:ilvl="3">
        <w:start w:val="1"/>
        <w:numFmt w:val="decimal"/>
        <w:lvlRestart w:val="0"/>
        <w:lvlText w:val="%4."/>
        <w:lvlJc w:val="left"/>
        <w:pPr>
          <w:tabs>
            <w:tab w:val="num" w:pos="1584"/>
          </w:tabs>
          <w:ind w:left="1800" w:hanging="360"/>
        </w:pPr>
        <w:rPr>
          <w:rFonts w:hint="default"/>
        </w:rPr>
      </w:lvl>
    </w:lvlOverride>
    <w:lvlOverride w:ilvl="4">
      <w:lvl w:ilvl="4">
        <w:start w:val="1"/>
        <w:numFmt w:val="lowerLetter"/>
        <w:lvlRestart w:val="0"/>
        <w:lvlText w:val="%5."/>
        <w:lvlJc w:val="left"/>
        <w:pPr>
          <w:tabs>
            <w:tab w:val="num" w:pos="1944"/>
          </w:tabs>
          <w:ind w:left="2160" w:hanging="360"/>
        </w:pPr>
        <w:rPr>
          <w:rFonts w:hint="default"/>
        </w:rPr>
      </w:lvl>
    </w:lvlOverride>
    <w:lvlOverride w:ilvl="5">
      <w:lvl w:ilvl="5">
        <w:start w:val="1"/>
        <w:numFmt w:val="lowerRoman"/>
        <w:lvlRestart w:val="0"/>
        <w:lvlText w:val="%6."/>
        <w:lvlJc w:val="right"/>
        <w:pPr>
          <w:tabs>
            <w:tab w:val="num" w:pos="2304"/>
          </w:tabs>
          <w:ind w:left="2520" w:hanging="360"/>
        </w:pPr>
        <w:rPr>
          <w:rFonts w:hint="default"/>
        </w:rPr>
      </w:lvl>
    </w:lvlOverride>
    <w:lvlOverride w:ilvl="6">
      <w:lvl w:ilvl="6">
        <w:start w:val="1"/>
        <w:numFmt w:val="decimal"/>
        <w:lvlRestart w:val="0"/>
        <w:lvlText w:val="%7."/>
        <w:lvlJc w:val="left"/>
        <w:pPr>
          <w:tabs>
            <w:tab w:val="num" w:pos="2664"/>
          </w:tabs>
          <w:ind w:left="2880" w:hanging="360"/>
        </w:pPr>
        <w:rPr>
          <w:rFonts w:hint="default"/>
        </w:rPr>
      </w:lvl>
    </w:lvlOverride>
    <w:lvlOverride w:ilvl="7">
      <w:lvl w:ilvl="7">
        <w:start w:val="1"/>
        <w:numFmt w:val="lowerLetter"/>
        <w:lvlRestart w:val="0"/>
        <w:lvlText w:val="%8."/>
        <w:lvlJc w:val="left"/>
        <w:pPr>
          <w:tabs>
            <w:tab w:val="num" w:pos="3024"/>
          </w:tabs>
          <w:ind w:left="3240" w:hanging="360"/>
        </w:pPr>
        <w:rPr>
          <w:rFonts w:hint="default"/>
        </w:rPr>
      </w:lvl>
    </w:lvlOverride>
    <w:lvlOverride w:ilvl="8">
      <w:lvl w:ilvl="8">
        <w:start w:val="1"/>
        <w:numFmt w:val="lowerRoman"/>
        <w:lvlText w:val="%9."/>
        <w:lvlJc w:val="right"/>
        <w:pPr>
          <w:tabs>
            <w:tab w:val="num" w:pos="3384"/>
          </w:tabs>
          <w:ind w:left="3600" w:hanging="360"/>
        </w:pPr>
        <w:rPr>
          <w:rFonts w:hint="default"/>
        </w:rPr>
      </w:lvl>
    </w:lvlOverride>
  </w:num>
  <w:num w:numId="24">
    <w:abstractNumId w:val="32"/>
    <w:lvlOverride w:ilvl="0">
      <w:lvl w:ilvl="0">
        <w:start w:val="1"/>
        <w:numFmt w:val="decimal"/>
        <w:pStyle w:val="NumberedList"/>
        <w:lvlText w:val="%1."/>
        <w:lvlJc w:val="left"/>
        <w:pPr>
          <w:tabs>
            <w:tab w:val="num" w:pos="504"/>
          </w:tabs>
          <w:ind w:left="720" w:hanging="360"/>
        </w:pPr>
        <w:rPr>
          <w:rFonts w:hint="default"/>
        </w:rPr>
      </w:lvl>
    </w:lvlOverride>
    <w:lvlOverride w:ilvl="1">
      <w:lvl w:ilvl="1">
        <w:start w:val="1"/>
        <w:numFmt w:val="lowerLetter"/>
        <w:lvlRestart w:val="0"/>
        <w:lvlText w:val="%2."/>
        <w:lvlJc w:val="left"/>
        <w:pPr>
          <w:tabs>
            <w:tab w:val="num" w:pos="864"/>
          </w:tabs>
          <w:ind w:left="1152" w:hanging="432"/>
        </w:pPr>
        <w:rPr>
          <w:rFonts w:hint="default"/>
        </w:rPr>
      </w:lvl>
    </w:lvlOverride>
    <w:lvlOverride w:ilvl="2">
      <w:lvl w:ilvl="2">
        <w:start w:val="1"/>
        <w:numFmt w:val="lowerRoman"/>
        <w:lvlRestart w:val="0"/>
        <w:lvlText w:val="%3."/>
        <w:lvlJc w:val="right"/>
        <w:pPr>
          <w:tabs>
            <w:tab w:val="num" w:pos="1368"/>
          </w:tabs>
          <w:ind w:left="1368" w:hanging="144"/>
        </w:pPr>
        <w:rPr>
          <w:rFonts w:hint="default"/>
        </w:rPr>
      </w:lvl>
    </w:lvlOverride>
    <w:lvlOverride w:ilvl="3">
      <w:lvl w:ilvl="3">
        <w:start w:val="1"/>
        <w:numFmt w:val="decimal"/>
        <w:lvlRestart w:val="0"/>
        <w:lvlText w:val="%4."/>
        <w:lvlJc w:val="left"/>
        <w:pPr>
          <w:tabs>
            <w:tab w:val="num" w:pos="1584"/>
          </w:tabs>
          <w:ind w:left="1872" w:hanging="432"/>
        </w:pPr>
        <w:rPr>
          <w:rFonts w:hint="default"/>
        </w:rPr>
      </w:lvl>
    </w:lvlOverride>
    <w:lvlOverride w:ilvl="4">
      <w:lvl w:ilvl="4">
        <w:start w:val="1"/>
        <w:numFmt w:val="lowerLetter"/>
        <w:lvlRestart w:val="0"/>
        <w:lvlText w:val="%5."/>
        <w:lvlJc w:val="left"/>
        <w:pPr>
          <w:tabs>
            <w:tab w:val="num" w:pos="1800"/>
          </w:tabs>
          <w:ind w:left="2232" w:hanging="432"/>
        </w:pPr>
        <w:rPr>
          <w:rFonts w:hint="default"/>
        </w:rPr>
      </w:lvl>
    </w:lvlOverride>
    <w:lvlOverride w:ilvl="5">
      <w:lvl w:ilvl="5">
        <w:start w:val="1"/>
        <w:numFmt w:val="lowerRoman"/>
        <w:lvlRestart w:val="0"/>
        <w:lvlText w:val="%6."/>
        <w:lvlJc w:val="right"/>
        <w:pPr>
          <w:tabs>
            <w:tab w:val="num" w:pos="2448"/>
          </w:tabs>
          <w:ind w:left="2448" w:hanging="288"/>
        </w:pPr>
        <w:rPr>
          <w:rFonts w:hint="default"/>
        </w:rPr>
      </w:lvl>
    </w:lvlOverride>
    <w:lvlOverride w:ilvl="6">
      <w:lvl w:ilvl="6">
        <w:start w:val="1"/>
        <w:numFmt w:val="decimal"/>
        <w:lvlRestart w:val="0"/>
        <w:lvlText w:val="%7."/>
        <w:lvlJc w:val="left"/>
        <w:pPr>
          <w:tabs>
            <w:tab w:val="num" w:pos="2664"/>
          </w:tabs>
          <w:ind w:left="2952" w:hanging="576"/>
        </w:pPr>
        <w:rPr>
          <w:rFonts w:hint="default"/>
        </w:rPr>
      </w:lvl>
    </w:lvlOverride>
    <w:lvlOverride w:ilvl="7">
      <w:lvl w:ilvl="7">
        <w:start w:val="1"/>
        <w:numFmt w:val="lowerLetter"/>
        <w:lvlRestart w:val="0"/>
        <w:lvlText w:val="%8."/>
        <w:lvlJc w:val="left"/>
        <w:pPr>
          <w:tabs>
            <w:tab w:val="num" w:pos="2880"/>
          </w:tabs>
          <w:ind w:left="3240" w:hanging="360"/>
        </w:pPr>
        <w:rPr>
          <w:rFonts w:hint="default"/>
        </w:rPr>
      </w:lvl>
    </w:lvlOverride>
    <w:lvlOverride w:ilvl="8">
      <w:lvl w:ilvl="8">
        <w:start w:val="1"/>
        <w:numFmt w:val="lowerRoman"/>
        <w:lvlText w:val="%9."/>
        <w:lvlJc w:val="right"/>
        <w:pPr>
          <w:tabs>
            <w:tab w:val="num" w:pos="3240"/>
          </w:tabs>
          <w:ind w:left="3600" w:hanging="360"/>
        </w:pPr>
        <w:rPr>
          <w:rFonts w:hint="default"/>
        </w:rPr>
      </w:lvl>
    </w:lvlOverride>
  </w:num>
  <w:num w:numId="25">
    <w:abstractNumId w:val="32"/>
    <w:lvlOverride w:ilvl="0">
      <w:lvl w:ilvl="0">
        <w:start w:val="1"/>
        <w:numFmt w:val="decimal"/>
        <w:pStyle w:val="NumberedList"/>
        <w:lvlText w:val="%1."/>
        <w:lvlJc w:val="left"/>
        <w:pPr>
          <w:tabs>
            <w:tab w:val="num" w:pos="576"/>
          </w:tabs>
          <w:ind w:left="792" w:hanging="432"/>
        </w:pPr>
        <w:rPr>
          <w:rFonts w:hint="default"/>
        </w:rPr>
      </w:lvl>
    </w:lvlOverride>
    <w:lvlOverride w:ilvl="1">
      <w:lvl w:ilvl="1">
        <w:start w:val="1"/>
        <w:numFmt w:val="lowerLetter"/>
        <w:lvlRestart w:val="0"/>
        <w:lvlText w:val="%2."/>
        <w:lvlJc w:val="left"/>
        <w:pPr>
          <w:tabs>
            <w:tab w:val="num" w:pos="720"/>
          </w:tabs>
          <w:ind w:left="1152" w:hanging="432"/>
        </w:pPr>
        <w:rPr>
          <w:rFonts w:hint="default"/>
        </w:rPr>
      </w:lvl>
    </w:lvlOverride>
    <w:lvlOverride w:ilvl="2">
      <w:lvl w:ilvl="2">
        <w:start w:val="1"/>
        <w:numFmt w:val="lowerRoman"/>
        <w:lvlRestart w:val="0"/>
        <w:lvlText w:val="%3."/>
        <w:lvlJc w:val="right"/>
        <w:pPr>
          <w:tabs>
            <w:tab w:val="num" w:pos="1512"/>
          </w:tabs>
          <w:ind w:left="1512" w:hanging="288"/>
        </w:pPr>
        <w:rPr>
          <w:rFonts w:hint="default"/>
        </w:rPr>
      </w:lvl>
    </w:lvlOverride>
    <w:lvlOverride w:ilvl="3">
      <w:lvl w:ilvl="3">
        <w:start w:val="1"/>
        <w:numFmt w:val="decimal"/>
        <w:lvlRestart w:val="0"/>
        <w:lvlText w:val="%4."/>
        <w:lvlJc w:val="left"/>
        <w:pPr>
          <w:tabs>
            <w:tab w:val="num" w:pos="1584"/>
          </w:tabs>
          <w:ind w:left="1872" w:hanging="432"/>
        </w:pPr>
        <w:rPr>
          <w:rFonts w:hint="default"/>
        </w:rPr>
      </w:lvl>
    </w:lvlOverride>
    <w:lvlOverride w:ilvl="4">
      <w:lvl w:ilvl="4">
        <w:start w:val="1"/>
        <w:numFmt w:val="lowerLetter"/>
        <w:lvlRestart w:val="0"/>
        <w:lvlText w:val="%5."/>
        <w:lvlJc w:val="left"/>
        <w:pPr>
          <w:tabs>
            <w:tab w:val="num" w:pos="1800"/>
          </w:tabs>
          <w:ind w:left="2232" w:hanging="432"/>
        </w:pPr>
        <w:rPr>
          <w:rFonts w:hint="default"/>
        </w:rPr>
      </w:lvl>
    </w:lvlOverride>
    <w:lvlOverride w:ilvl="5">
      <w:lvl w:ilvl="5">
        <w:start w:val="1"/>
        <w:numFmt w:val="lowerRoman"/>
        <w:lvlRestart w:val="0"/>
        <w:lvlText w:val="%6."/>
        <w:lvlJc w:val="right"/>
        <w:pPr>
          <w:tabs>
            <w:tab w:val="num" w:pos="2448"/>
          </w:tabs>
          <w:ind w:left="2448" w:hanging="288"/>
        </w:pPr>
        <w:rPr>
          <w:rFonts w:hint="default"/>
        </w:rPr>
      </w:lvl>
    </w:lvlOverride>
    <w:lvlOverride w:ilvl="6">
      <w:lvl w:ilvl="6">
        <w:start w:val="1"/>
        <w:numFmt w:val="decimal"/>
        <w:lvlRestart w:val="0"/>
        <w:lvlText w:val="%7."/>
        <w:lvlJc w:val="left"/>
        <w:pPr>
          <w:tabs>
            <w:tab w:val="num" w:pos="2808"/>
          </w:tabs>
          <w:ind w:left="3024" w:hanging="648"/>
        </w:pPr>
        <w:rPr>
          <w:rFonts w:hint="default"/>
        </w:rPr>
      </w:lvl>
    </w:lvlOverride>
    <w:lvlOverride w:ilvl="7">
      <w:lvl w:ilvl="7">
        <w:start w:val="1"/>
        <w:numFmt w:val="lowerLetter"/>
        <w:lvlRestart w:val="0"/>
        <w:lvlText w:val="%8."/>
        <w:lvlJc w:val="left"/>
        <w:pPr>
          <w:tabs>
            <w:tab w:val="num" w:pos="2880"/>
          </w:tabs>
          <w:ind w:left="3240" w:hanging="360"/>
        </w:pPr>
        <w:rPr>
          <w:rFonts w:hint="default"/>
        </w:rPr>
      </w:lvl>
    </w:lvlOverride>
    <w:lvlOverride w:ilvl="8">
      <w:lvl w:ilvl="8">
        <w:start w:val="1"/>
        <w:numFmt w:val="lowerRoman"/>
        <w:lvlText w:val="%9."/>
        <w:lvlJc w:val="right"/>
        <w:pPr>
          <w:tabs>
            <w:tab w:val="num" w:pos="3240"/>
          </w:tabs>
          <w:ind w:left="3600" w:hanging="360"/>
        </w:pPr>
        <w:rPr>
          <w:rFonts w:hint="default"/>
        </w:rPr>
      </w:lvl>
    </w:lvlOverride>
  </w:num>
  <w:num w:numId="26">
    <w:abstractNumId w:val="33"/>
    <w:lvlOverride w:ilvl="0">
      <w:startOverride w:val="1"/>
    </w:lvlOverride>
    <w:lvlOverride w:ilvl="1"/>
    <w:lvlOverride w:ilvl="2"/>
    <w:lvlOverride w:ilvl="3"/>
    <w:lvlOverride w:ilvl="4"/>
    <w:lvlOverride w:ilvl="5"/>
    <w:lvlOverride w:ilvl="6"/>
    <w:lvlOverride w:ilvl="7"/>
    <w:lvlOverride w:ilvl="8"/>
  </w:num>
  <w:num w:numId="27">
    <w:abstractNumId w:val="33"/>
  </w:num>
  <w:num w:numId="28">
    <w:abstractNumId w:val="34"/>
  </w:num>
  <w:num w:numId="29">
    <w:abstractNumId w:val="39"/>
  </w:num>
  <w:num w:numId="30">
    <w:abstractNumId w:val="3"/>
  </w:num>
  <w:num w:numId="31">
    <w:abstractNumId w:val="22"/>
  </w:num>
  <w:num w:numId="32">
    <w:abstractNumId w:val="28"/>
  </w:num>
  <w:num w:numId="33">
    <w:abstractNumId w:val="31"/>
  </w:num>
  <w:num w:numId="34">
    <w:abstractNumId w:val="35"/>
  </w:num>
  <w:num w:numId="35">
    <w:abstractNumId w:val="29"/>
  </w:num>
  <w:num w:numId="36">
    <w:abstractNumId w:val="21"/>
  </w:num>
  <w:num w:numId="37">
    <w:abstractNumId w:val="5"/>
  </w:num>
  <w:num w:numId="38">
    <w:abstractNumId w:val="25"/>
  </w:num>
  <w:num w:numId="39">
    <w:abstractNumId w:val="40"/>
  </w:num>
  <w:num w:numId="40">
    <w:abstractNumId w:val="12"/>
  </w:num>
  <w:num w:numId="41">
    <w:abstractNumId w:val="41"/>
  </w:num>
  <w:num w:numId="42">
    <w:abstractNumId w:val="38"/>
  </w:num>
  <w:num w:numId="43">
    <w:abstractNumId w:val="17"/>
  </w:num>
  <w:num w:numId="44">
    <w:abstractNumId w:val="4"/>
  </w:num>
  <w:num w:numId="45">
    <w:abstractNumId w:val="0"/>
  </w:num>
  <w:num w:numId="46">
    <w:abstractNumId w:val="10"/>
  </w:num>
  <w:num w:numId="47">
    <w:abstractNumId w:val="13"/>
  </w:num>
  <w:num w:numId="48">
    <w:abstractNumId w:val="24"/>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9AE"/>
    <w:rsid w:val="00007A69"/>
    <w:rsid w:val="000169A8"/>
    <w:rsid w:val="0002102B"/>
    <w:rsid w:val="00037455"/>
    <w:rsid w:val="00095447"/>
    <w:rsid w:val="000E641F"/>
    <w:rsid w:val="00101F55"/>
    <w:rsid w:val="00104E6C"/>
    <w:rsid w:val="0012716B"/>
    <w:rsid w:val="00176BE2"/>
    <w:rsid w:val="001A0AC0"/>
    <w:rsid w:val="001A4696"/>
    <w:rsid w:val="001A7A27"/>
    <w:rsid w:val="001C4B92"/>
    <w:rsid w:val="001F724D"/>
    <w:rsid w:val="00227B02"/>
    <w:rsid w:val="00230F3B"/>
    <w:rsid w:val="00232136"/>
    <w:rsid w:val="00242543"/>
    <w:rsid w:val="002A3512"/>
    <w:rsid w:val="002B12FF"/>
    <w:rsid w:val="002B344E"/>
    <w:rsid w:val="002F10B6"/>
    <w:rsid w:val="002F2D47"/>
    <w:rsid w:val="002F78AD"/>
    <w:rsid w:val="00301E05"/>
    <w:rsid w:val="00314871"/>
    <w:rsid w:val="00316FFC"/>
    <w:rsid w:val="003179AE"/>
    <w:rsid w:val="00340931"/>
    <w:rsid w:val="00350D81"/>
    <w:rsid w:val="00374195"/>
    <w:rsid w:val="003A3542"/>
    <w:rsid w:val="003B569A"/>
    <w:rsid w:val="003C63BE"/>
    <w:rsid w:val="003C6C61"/>
    <w:rsid w:val="003D6942"/>
    <w:rsid w:val="003E7FA6"/>
    <w:rsid w:val="003F0CF5"/>
    <w:rsid w:val="003F23DB"/>
    <w:rsid w:val="003F4A1A"/>
    <w:rsid w:val="004011B5"/>
    <w:rsid w:val="00403A77"/>
    <w:rsid w:val="0040570F"/>
    <w:rsid w:val="00412D55"/>
    <w:rsid w:val="00416C6D"/>
    <w:rsid w:val="0043735E"/>
    <w:rsid w:val="004439E6"/>
    <w:rsid w:val="004452C4"/>
    <w:rsid w:val="00456182"/>
    <w:rsid w:val="00483F19"/>
    <w:rsid w:val="004961D0"/>
    <w:rsid w:val="004D150D"/>
    <w:rsid w:val="004D35FE"/>
    <w:rsid w:val="00530D3A"/>
    <w:rsid w:val="005356BD"/>
    <w:rsid w:val="00555E7C"/>
    <w:rsid w:val="00586031"/>
    <w:rsid w:val="005B23FA"/>
    <w:rsid w:val="005C172D"/>
    <w:rsid w:val="005E16B2"/>
    <w:rsid w:val="005E4F99"/>
    <w:rsid w:val="005F6B21"/>
    <w:rsid w:val="00610069"/>
    <w:rsid w:val="00611B5D"/>
    <w:rsid w:val="00645A0B"/>
    <w:rsid w:val="00662903"/>
    <w:rsid w:val="00690542"/>
    <w:rsid w:val="006B3823"/>
    <w:rsid w:val="006B69F5"/>
    <w:rsid w:val="00706FC2"/>
    <w:rsid w:val="00711F94"/>
    <w:rsid w:val="00745107"/>
    <w:rsid w:val="007504A8"/>
    <w:rsid w:val="007544E7"/>
    <w:rsid w:val="00772F0E"/>
    <w:rsid w:val="0079468F"/>
    <w:rsid w:val="007E4666"/>
    <w:rsid w:val="007F21D9"/>
    <w:rsid w:val="007F6593"/>
    <w:rsid w:val="007F7942"/>
    <w:rsid w:val="00811C65"/>
    <w:rsid w:val="00853F39"/>
    <w:rsid w:val="00860365"/>
    <w:rsid w:val="00865A4D"/>
    <w:rsid w:val="008730A7"/>
    <w:rsid w:val="008762D3"/>
    <w:rsid w:val="00877C42"/>
    <w:rsid w:val="00886AE3"/>
    <w:rsid w:val="00892DF7"/>
    <w:rsid w:val="00912C81"/>
    <w:rsid w:val="00913F07"/>
    <w:rsid w:val="00920BFF"/>
    <w:rsid w:val="00927C0F"/>
    <w:rsid w:val="009378F6"/>
    <w:rsid w:val="009406CE"/>
    <w:rsid w:val="009775F9"/>
    <w:rsid w:val="009861E7"/>
    <w:rsid w:val="009B1420"/>
    <w:rsid w:val="009B4561"/>
    <w:rsid w:val="009B76C4"/>
    <w:rsid w:val="009C19AA"/>
    <w:rsid w:val="009C4B49"/>
    <w:rsid w:val="009D0B80"/>
    <w:rsid w:val="009E051F"/>
    <w:rsid w:val="009F3BD9"/>
    <w:rsid w:val="00A266A4"/>
    <w:rsid w:val="00A3259E"/>
    <w:rsid w:val="00A55F5C"/>
    <w:rsid w:val="00A77F64"/>
    <w:rsid w:val="00A86B2C"/>
    <w:rsid w:val="00A93E42"/>
    <w:rsid w:val="00AB56A2"/>
    <w:rsid w:val="00AC6A3E"/>
    <w:rsid w:val="00AE218D"/>
    <w:rsid w:val="00B118CE"/>
    <w:rsid w:val="00B40B9D"/>
    <w:rsid w:val="00B5311C"/>
    <w:rsid w:val="00B730FD"/>
    <w:rsid w:val="00B77CF9"/>
    <w:rsid w:val="00BA109B"/>
    <w:rsid w:val="00BA3FE0"/>
    <w:rsid w:val="00BB491B"/>
    <w:rsid w:val="00BE4156"/>
    <w:rsid w:val="00BE442F"/>
    <w:rsid w:val="00C24E8A"/>
    <w:rsid w:val="00C42C10"/>
    <w:rsid w:val="00C56E0A"/>
    <w:rsid w:val="00C66238"/>
    <w:rsid w:val="00C84BB8"/>
    <w:rsid w:val="00C961F8"/>
    <w:rsid w:val="00CC5F34"/>
    <w:rsid w:val="00CD4137"/>
    <w:rsid w:val="00CF7F96"/>
    <w:rsid w:val="00D323C9"/>
    <w:rsid w:val="00D421F7"/>
    <w:rsid w:val="00D454B6"/>
    <w:rsid w:val="00D55C9B"/>
    <w:rsid w:val="00D75825"/>
    <w:rsid w:val="00D7589A"/>
    <w:rsid w:val="00DA5084"/>
    <w:rsid w:val="00DA5AC5"/>
    <w:rsid w:val="00DC045A"/>
    <w:rsid w:val="00DC379A"/>
    <w:rsid w:val="00DD6CEE"/>
    <w:rsid w:val="00DD77F1"/>
    <w:rsid w:val="00DF1BBD"/>
    <w:rsid w:val="00DF6780"/>
    <w:rsid w:val="00E036CC"/>
    <w:rsid w:val="00E447C1"/>
    <w:rsid w:val="00E7030D"/>
    <w:rsid w:val="00E7364D"/>
    <w:rsid w:val="00E82B75"/>
    <w:rsid w:val="00E90D52"/>
    <w:rsid w:val="00E940C2"/>
    <w:rsid w:val="00EE2420"/>
    <w:rsid w:val="00F2071F"/>
    <w:rsid w:val="00F26679"/>
    <w:rsid w:val="00F43D88"/>
    <w:rsid w:val="00F50387"/>
    <w:rsid w:val="00F93774"/>
    <w:rsid w:val="00F958BA"/>
    <w:rsid w:val="00FD0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2707BA-BBBB-4676-BC2D-D7D4B397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1"/>
    <w:lsdException w:name="heading 2" w:semiHidden="1" w:uiPriority="3" w:unhideWhenUsed="1"/>
    <w:lsdException w:name="heading 3" w:semiHidden="1" w:uiPriority="4"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20BFF"/>
    <w:pPr>
      <w:spacing w:after="200" w:line="276" w:lineRule="auto"/>
    </w:pPr>
    <w:rPr>
      <w:rFonts w:ascii="Calibri" w:hAnsi="Calibri"/>
      <w:sz w:val="22"/>
      <w:szCs w:val="22"/>
      <w:lang w:eastAsia="en-US"/>
    </w:rPr>
  </w:style>
  <w:style w:type="paragraph" w:styleId="Heading1">
    <w:name w:val="heading 1"/>
    <w:basedOn w:val="Normal"/>
    <w:next w:val="Normal"/>
    <w:link w:val="Heading1Char"/>
    <w:uiPriority w:val="1"/>
    <w:rsid w:val="00DD77F1"/>
    <w:pPr>
      <w:keepNext/>
      <w:keepLines/>
      <w:spacing w:before="480" w:after="0"/>
      <w:outlineLvl w:val="0"/>
    </w:pPr>
    <w:rPr>
      <w:rFonts w:eastAsia="Times New Roman"/>
      <w:b/>
      <w:bCs/>
      <w:color w:val="000000"/>
      <w:sz w:val="28"/>
      <w:szCs w:val="32"/>
    </w:rPr>
  </w:style>
  <w:style w:type="paragraph" w:styleId="Heading2">
    <w:name w:val="heading 2"/>
    <w:basedOn w:val="Normal"/>
    <w:next w:val="Normal"/>
    <w:link w:val="Heading2Char"/>
    <w:uiPriority w:val="3"/>
    <w:unhideWhenUsed/>
    <w:rsid w:val="00DD77F1"/>
    <w:pPr>
      <w:keepNext/>
      <w:keepLines/>
      <w:spacing w:before="200" w:after="0"/>
      <w:outlineLvl w:val="1"/>
    </w:pPr>
    <w:rPr>
      <w:rFonts w:eastAsia="Times New Roman" w:cs="Calibri"/>
      <w:b/>
      <w:bCs/>
      <w:color w:val="0074A2"/>
      <w:sz w:val="27"/>
      <w:szCs w:val="27"/>
    </w:rPr>
  </w:style>
  <w:style w:type="paragraph" w:styleId="Heading3">
    <w:name w:val="heading 3"/>
    <w:basedOn w:val="Normal"/>
    <w:next w:val="Normal"/>
    <w:link w:val="Heading3Char"/>
    <w:uiPriority w:val="4"/>
    <w:unhideWhenUsed/>
    <w:rsid w:val="000169A8"/>
    <w:pPr>
      <w:keepNext/>
      <w:keepLines/>
      <w:spacing w:before="200" w:after="0"/>
      <w:outlineLvl w:val="2"/>
    </w:pPr>
    <w:rPr>
      <w:rFonts w:eastAsia="SimSun" w:cs="Calibri"/>
      <w:b/>
      <w:bCs/>
      <w:color w:val="83B8D9"/>
      <w:sz w:val="24"/>
      <w:szCs w:val="24"/>
    </w:rPr>
  </w:style>
  <w:style w:type="paragraph" w:styleId="Heading4">
    <w:name w:val="heading 4"/>
    <w:basedOn w:val="Normal"/>
    <w:next w:val="Normal"/>
    <w:link w:val="Heading4Char"/>
    <w:uiPriority w:val="9"/>
    <w:unhideWhenUsed/>
    <w:rsid w:val="005E4F99"/>
    <w:pPr>
      <w:keepNext/>
      <w:keepLines/>
      <w:spacing w:before="200" w:after="0"/>
      <w:outlineLvl w:val="3"/>
    </w:pPr>
    <w:rPr>
      <w:rFonts w:eastAsia="SimSun" w:cs="Calibri"/>
      <w:b/>
      <w:bCs/>
      <w:iCs/>
      <w:color w:val="59595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150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920BFF"/>
    <w:rPr>
      <w:b/>
      <w:bCs/>
    </w:rPr>
  </w:style>
  <w:style w:type="character" w:styleId="Hyperlink">
    <w:name w:val="Hyperlink"/>
    <w:uiPriority w:val="99"/>
    <w:unhideWhenUsed/>
    <w:rsid w:val="00920BFF"/>
    <w:rPr>
      <w:color w:val="0000FF"/>
      <w:u w:val="single"/>
    </w:rPr>
  </w:style>
  <w:style w:type="paragraph" w:styleId="BalloonText">
    <w:name w:val="Balloon Text"/>
    <w:basedOn w:val="Normal"/>
    <w:link w:val="BalloonTextChar"/>
    <w:uiPriority w:val="99"/>
    <w:semiHidden/>
    <w:unhideWhenUsed/>
    <w:rsid w:val="004D150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D150D"/>
    <w:rPr>
      <w:rFonts w:ascii="Tahoma" w:hAnsi="Tahoma" w:cs="Tahoma"/>
      <w:sz w:val="16"/>
      <w:szCs w:val="16"/>
    </w:rPr>
  </w:style>
  <w:style w:type="paragraph" w:styleId="Header">
    <w:name w:val="header"/>
    <w:basedOn w:val="Normal"/>
    <w:link w:val="HeaderChar"/>
    <w:uiPriority w:val="99"/>
    <w:unhideWhenUsed/>
    <w:rsid w:val="00920BFF"/>
    <w:pPr>
      <w:tabs>
        <w:tab w:val="center" w:pos="4680"/>
        <w:tab w:val="right" w:pos="9360"/>
      </w:tabs>
      <w:spacing w:after="0" w:line="240" w:lineRule="auto"/>
    </w:pPr>
  </w:style>
  <w:style w:type="character" w:customStyle="1" w:styleId="HeaderChar">
    <w:name w:val="Header Char"/>
    <w:link w:val="Header"/>
    <w:uiPriority w:val="99"/>
    <w:rsid w:val="00920BFF"/>
    <w:rPr>
      <w:rFonts w:ascii="Calibri" w:hAnsi="Calibri"/>
    </w:rPr>
  </w:style>
  <w:style w:type="paragraph" w:styleId="Footer">
    <w:name w:val="footer"/>
    <w:basedOn w:val="Normal"/>
    <w:link w:val="FooterChar"/>
    <w:uiPriority w:val="99"/>
    <w:unhideWhenUsed/>
    <w:rsid w:val="00920BFF"/>
    <w:pPr>
      <w:tabs>
        <w:tab w:val="center" w:pos="4680"/>
        <w:tab w:val="right" w:pos="9360"/>
      </w:tabs>
      <w:spacing w:after="0" w:line="240" w:lineRule="auto"/>
    </w:pPr>
  </w:style>
  <w:style w:type="character" w:customStyle="1" w:styleId="FooterChar">
    <w:name w:val="Footer Char"/>
    <w:link w:val="Footer"/>
    <w:uiPriority w:val="99"/>
    <w:rsid w:val="00920BFF"/>
    <w:rPr>
      <w:rFonts w:ascii="Calibri" w:hAnsi="Calibri"/>
    </w:rPr>
  </w:style>
  <w:style w:type="character" w:customStyle="1" w:styleId="Heading1Char">
    <w:name w:val="Heading 1 Char"/>
    <w:link w:val="Heading1"/>
    <w:uiPriority w:val="1"/>
    <w:rsid w:val="00DD77F1"/>
    <w:rPr>
      <w:rFonts w:ascii="Calibri" w:eastAsia="Times New Roman" w:hAnsi="Calibri" w:cs="Times New Roman"/>
      <w:b/>
      <w:bCs/>
      <w:color w:val="000000"/>
      <w:sz w:val="28"/>
      <w:szCs w:val="32"/>
    </w:rPr>
  </w:style>
  <w:style w:type="character" w:customStyle="1" w:styleId="Heading2Char">
    <w:name w:val="Heading 2 Char"/>
    <w:link w:val="Heading2"/>
    <w:uiPriority w:val="3"/>
    <w:rsid w:val="00DD77F1"/>
    <w:rPr>
      <w:rFonts w:ascii="Calibri" w:eastAsia="Times New Roman" w:hAnsi="Calibri" w:cs="Calibri"/>
      <w:b/>
      <w:bCs/>
      <w:color w:val="0074A2"/>
      <w:sz w:val="27"/>
      <w:szCs w:val="27"/>
    </w:rPr>
  </w:style>
  <w:style w:type="character" w:styleId="PlaceholderText">
    <w:name w:val="Placeholder Text"/>
    <w:uiPriority w:val="99"/>
    <w:semiHidden/>
    <w:rsid w:val="009D0B80"/>
    <w:rPr>
      <w:color w:val="808080"/>
    </w:rPr>
  </w:style>
  <w:style w:type="paragraph" w:styleId="Title">
    <w:name w:val="Title"/>
    <w:basedOn w:val="Normal"/>
    <w:next w:val="Normal"/>
    <w:link w:val="TitleChar"/>
    <w:uiPriority w:val="3"/>
    <w:rsid w:val="000169A8"/>
    <w:pPr>
      <w:pBdr>
        <w:bottom w:val="single" w:sz="8" w:space="4" w:color="3F3F3F"/>
      </w:pBdr>
      <w:spacing w:after="300" w:line="240" w:lineRule="auto"/>
      <w:contextualSpacing/>
    </w:pPr>
    <w:rPr>
      <w:rFonts w:eastAsia="Times New Roman" w:cs="Calibri"/>
      <w:color w:val="0074A2"/>
      <w:spacing w:val="5"/>
      <w:kern w:val="28"/>
      <w:sz w:val="44"/>
      <w:szCs w:val="44"/>
    </w:rPr>
  </w:style>
  <w:style w:type="character" w:customStyle="1" w:styleId="TitleChar">
    <w:name w:val="Title Char"/>
    <w:link w:val="Title"/>
    <w:uiPriority w:val="3"/>
    <w:rsid w:val="000169A8"/>
    <w:rPr>
      <w:rFonts w:ascii="Calibri" w:eastAsia="Times New Roman" w:hAnsi="Calibri" w:cs="Calibri"/>
      <w:color w:val="0074A2"/>
      <w:spacing w:val="5"/>
      <w:kern w:val="28"/>
      <w:sz w:val="44"/>
      <w:szCs w:val="44"/>
    </w:rPr>
  </w:style>
  <w:style w:type="table" w:styleId="MediumShading1-Accent1">
    <w:name w:val="Medium Shading 1 Accent 1"/>
    <w:aliases w:val="MT Standard Table"/>
    <w:basedOn w:val="TableNormal"/>
    <w:uiPriority w:val="63"/>
    <w:rsid w:val="00920BFF"/>
    <w:rPr>
      <w:rFonts w:ascii="Calibri" w:hAnsi="Calibr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cPr>
      <w:vAlign w:val="center"/>
    </w:tcPr>
    <w:tblStylePr w:type="firstRow">
      <w:pPr>
        <w:spacing w:before="0" w:after="0" w:line="240" w:lineRule="auto"/>
      </w:pPr>
      <w:rPr>
        <w:b/>
        <w:bCs/>
        <w:color w:val="FFFFFF"/>
      </w:rPr>
      <w:tblPr/>
      <w:tcPr>
        <w:tcBorders>
          <w:top w:val="single" w:sz="8" w:space="0" w:color="84847E"/>
          <w:left w:val="single" w:sz="8" w:space="0" w:color="84847E"/>
          <w:bottom w:val="single" w:sz="8" w:space="0" w:color="84847E"/>
          <w:right w:val="single" w:sz="8" w:space="0" w:color="84847E"/>
          <w:insideH w:val="nil"/>
          <w:insideV w:val="nil"/>
        </w:tcBorders>
        <w:shd w:val="clear" w:color="auto" w:fill="595955"/>
      </w:tcPr>
    </w:tblStylePr>
    <w:tblStylePr w:type="lastRow">
      <w:pPr>
        <w:spacing w:before="0" w:after="0" w:line="240" w:lineRule="auto"/>
      </w:pPr>
      <w:rPr>
        <w:b/>
        <w:bCs/>
      </w:rPr>
      <w:tblPr/>
      <w:tcPr>
        <w:tcBorders>
          <w:top w:val="double" w:sz="6" w:space="0" w:color="84847E"/>
          <w:left w:val="single" w:sz="8" w:space="0" w:color="84847E"/>
          <w:bottom w:val="single" w:sz="8" w:space="0" w:color="84847E"/>
          <w:right w:val="single" w:sz="8" w:space="0" w:color="84847E"/>
          <w:insideH w:val="nil"/>
          <w:insideV w:val="nil"/>
        </w:tcBorders>
      </w:tcPr>
    </w:tblStylePr>
    <w:tblStylePr w:type="firstCol">
      <w:rPr>
        <w:b/>
        <w:bCs/>
      </w:rPr>
    </w:tblStylePr>
    <w:tblStylePr w:type="lastCol">
      <w:rPr>
        <w:b/>
        <w:bCs/>
      </w:rPr>
    </w:tblStylePr>
    <w:tblStylePr w:type="band1Vert">
      <w:tblPr/>
      <w:tcPr>
        <w:shd w:val="clear" w:color="auto" w:fill="D6D6D4"/>
      </w:tcPr>
    </w:tblStylePr>
    <w:tblStylePr w:type="band1Horz">
      <w:tblPr/>
      <w:tcPr>
        <w:tcBorders>
          <w:insideH w:val="nil"/>
          <w:insideV w:val="nil"/>
        </w:tcBorders>
        <w:shd w:val="clear" w:color="auto" w:fill="D6D6D4"/>
      </w:tcPr>
    </w:tblStylePr>
    <w:tblStylePr w:type="band2Horz">
      <w:tblPr/>
      <w:tcPr>
        <w:tcBorders>
          <w:insideH w:val="nil"/>
          <w:insideV w:val="nil"/>
        </w:tcBorders>
      </w:tcPr>
    </w:tblStylePr>
  </w:style>
  <w:style w:type="paragraph" w:customStyle="1" w:styleId="TableHeading1">
    <w:name w:val="Table Heading 1"/>
    <w:basedOn w:val="Normal"/>
    <w:link w:val="TableHeading1Char"/>
    <w:uiPriority w:val="4"/>
    <w:rsid w:val="00920BFF"/>
    <w:pPr>
      <w:spacing w:after="0" w:line="240" w:lineRule="auto"/>
      <w:ind w:right="-6294"/>
    </w:pPr>
    <w:rPr>
      <w:b/>
      <w:color w:val="FFFFFF"/>
      <w:sz w:val="24"/>
      <w:szCs w:val="24"/>
    </w:rPr>
  </w:style>
  <w:style w:type="table" w:styleId="MediumShading1-Accent5">
    <w:name w:val="Medium Shading 1 Accent 5"/>
    <w:basedOn w:val="TableNormal"/>
    <w:uiPriority w:val="63"/>
    <w:rsid w:val="00920BFF"/>
    <w:tblPr>
      <w:tblStyleRowBandSize w:val="1"/>
      <w:tblStyleColBandSize w:val="1"/>
      <w:tblBorders>
        <w:top w:val="single" w:sz="8" w:space="0" w:color="A1C9E2"/>
        <w:left w:val="single" w:sz="8" w:space="0" w:color="A1C9E2"/>
        <w:bottom w:val="single" w:sz="8" w:space="0" w:color="A1C9E2"/>
        <w:right w:val="single" w:sz="8" w:space="0" w:color="A1C9E2"/>
        <w:insideH w:val="single" w:sz="8" w:space="0" w:color="A1C9E2"/>
      </w:tblBorders>
    </w:tblPr>
    <w:tblStylePr w:type="firstRow">
      <w:pPr>
        <w:spacing w:before="0" w:after="0" w:line="240" w:lineRule="auto"/>
      </w:pPr>
      <w:rPr>
        <w:b/>
        <w:bCs/>
        <w:color w:val="FFFFFF"/>
      </w:rPr>
      <w:tblPr/>
      <w:tcPr>
        <w:tcBorders>
          <w:top w:val="single" w:sz="8" w:space="0" w:color="A1C9E2"/>
          <w:left w:val="single" w:sz="8" w:space="0" w:color="A1C9E2"/>
          <w:bottom w:val="single" w:sz="8" w:space="0" w:color="A1C9E2"/>
          <w:right w:val="single" w:sz="8" w:space="0" w:color="A1C9E2"/>
          <w:insideH w:val="nil"/>
          <w:insideV w:val="nil"/>
        </w:tcBorders>
        <w:shd w:val="clear" w:color="auto" w:fill="83B8D9"/>
      </w:tcPr>
    </w:tblStylePr>
    <w:tblStylePr w:type="lastRow">
      <w:pPr>
        <w:spacing w:before="0" w:after="0" w:line="240" w:lineRule="auto"/>
      </w:pPr>
      <w:rPr>
        <w:b/>
        <w:bCs/>
      </w:rPr>
      <w:tblPr/>
      <w:tcPr>
        <w:tcBorders>
          <w:top w:val="double" w:sz="6" w:space="0" w:color="A1C9E2"/>
          <w:left w:val="single" w:sz="8" w:space="0" w:color="A1C9E2"/>
          <w:bottom w:val="single" w:sz="8" w:space="0" w:color="A1C9E2"/>
          <w:right w:val="single" w:sz="8" w:space="0" w:color="A1C9E2"/>
          <w:insideH w:val="nil"/>
          <w:insideV w:val="nil"/>
        </w:tcBorders>
      </w:tcPr>
    </w:tblStylePr>
    <w:tblStylePr w:type="firstCol">
      <w:rPr>
        <w:b/>
        <w:bCs/>
      </w:rPr>
    </w:tblStylePr>
    <w:tblStylePr w:type="lastCol">
      <w:rPr>
        <w:b/>
        <w:bCs/>
      </w:rPr>
    </w:tblStylePr>
    <w:tblStylePr w:type="band1Vert">
      <w:tblPr/>
      <w:tcPr>
        <w:shd w:val="clear" w:color="auto" w:fill="E0EDF5"/>
      </w:tcPr>
    </w:tblStylePr>
    <w:tblStylePr w:type="band1Horz">
      <w:tblPr/>
      <w:tcPr>
        <w:tcBorders>
          <w:insideH w:val="nil"/>
          <w:insideV w:val="nil"/>
        </w:tcBorders>
        <w:shd w:val="clear" w:color="auto" w:fill="E0EDF5"/>
      </w:tcPr>
    </w:tblStylePr>
    <w:tblStylePr w:type="band2Horz">
      <w:tblPr/>
      <w:tcPr>
        <w:tcBorders>
          <w:insideH w:val="nil"/>
          <w:insideV w:val="nil"/>
        </w:tcBorders>
      </w:tcPr>
    </w:tblStylePr>
  </w:style>
  <w:style w:type="character" w:customStyle="1" w:styleId="TableHeading1Char">
    <w:name w:val="Table Heading 1 Char"/>
    <w:link w:val="TableHeading1"/>
    <w:uiPriority w:val="4"/>
    <w:rsid w:val="00920BFF"/>
    <w:rPr>
      <w:rFonts w:ascii="Calibri" w:hAnsi="Calibri"/>
      <w:b/>
      <w:color w:val="FFFFFF"/>
      <w:sz w:val="24"/>
      <w:szCs w:val="24"/>
    </w:rPr>
  </w:style>
  <w:style w:type="table" w:customStyle="1" w:styleId="MTDefaultTable">
    <w:name w:val="MT Default Table"/>
    <w:basedOn w:val="TableNormal"/>
    <w:uiPriority w:val="99"/>
    <w:rsid w:val="00301E05"/>
    <w:rPr>
      <w:rFonts w:ascii="Calibri" w:hAnsi="Calibr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Calibri" w:hAnsi="Calibri"/>
        <w:color w:val="FFFFFF"/>
        <w:sz w:val="24"/>
      </w:rPr>
      <w:tblPr/>
      <w:tcPr>
        <w:shd w:val="clear" w:color="auto" w:fill="0074A2"/>
      </w:tcPr>
    </w:tblStylePr>
    <w:tblStylePr w:type="band1Horz">
      <w:rPr>
        <w:rFonts w:ascii="Calibri" w:hAnsi="Calibri"/>
        <w:b/>
        <w:sz w:val="22"/>
      </w:rPr>
      <w:tblPr/>
      <w:tcPr>
        <w:shd w:val="clear" w:color="auto" w:fill="C0C0C0"/>
      </w:tcPr>
    </w:tblStylePr>
    <w:tblStylePr w:type="band2Horz">
      <w:rPr>
        <w:rFonts w:ascii="Calibri" w:hAnsi="Calibri"/>
        <w:b/>
        <w:sz w:val="22"/>
      </w:rPr>
    </w:tblStylePr>
  </w:style>
  <w:style w:type="paragraph" w:styleId="ListParagraph">
    <w:name w:val="List Paragraph"/>
    <w:basedOn w:val="Normal"/>
    <w:link w:val="ListParagraphChar"/>
    <w:uiPriority w:val="34"/>
    <w:qFormat/>
    <w:rsid w:val="00920BFF"/>
    <w:pPr>
      <w:ind w:left="720"/>
      <w:contextualSpacing/>
    </w:pPr>
  </w:style>
  <w:style w:type="character" w:customStyle="1" w:styleId="Heading3Char">
    <w:name w:val="Heading 3 Char"/>
    <w:link w:val="Heading3"/>
    <w:uiPriority w:val="4"/>
    <w:rsid w:val="000169A8"/>
    <w:rPr>
      <w:rFonts w:ascii="Calibri" w:eastAsia="SimSun" w:hAnsi="Calibri" w:cs="Calibri"/>
      <w:b/>
      <w:bCs/>
      <w:color w:val="83B8D9"/>
      <w:sz w:val="24"/>
      <w:szCs w:val="24"/>
    </w:rPr>
  </w:style>
  <w:style w:type="character" w:customStyle="1" w:styleId="Heading4Char">
    <w:name w:val="Heading 4 Char"/>
    <w:link w:val="Heading4"/>
    <w:uiPriority w:val="9"/>
    <w:rsid w:val="005E4F99"/>
    <w:rPr>
      <w:rFonts w:ascii="Calibri" w:eastAsia="SimSun" w:hAnsi="Calibri" w:cs="Calibri"/>
      <w:b/>
      <w:bCs/>
      <w:iCs/>
      <w:color w:val="595955"/>
    </w:rPr>
  </w:style>
  <w:style w:type="paragraph" w:styleId="Subtitle">
    <w:name w:val="Subtitle"/>
    <w:basedOn w:val="Normal"/>
    <w:next w:val="Normal"/>
    <w:link w:val="SubtitleChar"/>
    <w:uiPriority w:val="11"/>
    <w:rsid w:val="00920BFF"/>
    <w:pPr>
      <w:numPr>
        <w:ilvl w:val="1"/>
      </w:numPr>
    </w:pPr>
    <w:rPr>
      <w:rFonts w:ascii="Palatino Linotype" w:eastAsia="SimSun" w:hAnsi="Palatino Linotype"/>
      <w:i/>
      <w:iCs/>
      <w:color w:val="595955"/>
      <w:spacing w:val="15"/>
      <w:sz w:val="24"/>
      <w:szCs w:val="24"/>
    </w:rPr>
  </w:style>
  <w:style w:type="character" w:customStyle="1" w:styleId="SubtitleChar">
    <w:name w:val="Subtitle Char"/>
    <w:link w:val="Subtitle"/>
    <w:uiPriority w:val="11"/>
    <w:rsid w:val="00920BFF"/>
    <w:rPr>
      <w:rFonts w:ascii="Palatino Linotype" w:eastAsia="SimSun" w:hAnsi="Palatino Linotype" w:cs="Times New Roman"/>
      <w:i/>
      <w:iCs/>
      <w:color w:val="595955"/>
      <w:spacing w:val="15"/>
      <w:sz w:val="24"/>
      <w:szCs w:val="24"/>
    </w:rPr>
  </w:style>
  <w:style w:type="paragraph" w:customStyle="1" w:styleId="BulletedList">
    <w:name w:val="Bulleted List"/>
    <w:basedOn w:val="Normal"/>
    <w:link w:val="BulletedListChar"/>
    <w:uiPriority w:val="4"/>
    <w:rsid w:val="00920BFF"/>
    <w:pPr>
      <w:numPr>
        <w:numId w:val="8"/>
      </w:numPr>
    </w:pPr>
  </w:style>
  <w:style w:type="character" w:customStyle="1" w:styleId="BulletedListChar">
    <w:name w:val="Bulleted List Char"/>
    <w:link w:val="BulletedList"/>
    <w:uiPriority w:val="4"/>
    <w:rsid w:val="00920BFF"/>
    <w:rPr>
      <w:rFonts w:ascii="Calibri" w:hAnsi="Calibri"/>
    </w:rPr>
  </w:style>
  <w:style w:type="table" w:styleId="TableGridLight">
    <w:name w:val="Grid Table Light"/>
    <w:basedOn w:val="TableNormal"/>
    <w:uiPriority w:val="40"/>
    <w:rsid w:val="000169A8"/>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4-Accent2">
    <w:name w:val="Grid Table 4 Accent 2"/>
    <w:basedOn w:val="TableNormal"/>
    <w:uiPriority w:val="49"/>
    <w:rsid w:val="005F6B21"/>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insideV w:val="nil"/>
        </w:tcBorders>
        <w:shd w:val="clear" w:color="auto" w:fill="7F7F7F"/>
      </w:tcPr>
    </w:tblStylePr>
    <w:tblStylePr w:type="lastRow">
      <w:rPr>
        <w:b/>
        <w:bCs/>
      </w:rPr>
      <w:tblPr/>
      <w:tcPr>
        <w:tcBorders>
          <w:top w:val="double" w:sz="4" w:space="0" w:color="7F7F7F"/>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Style1">
    <w:name w:val="Style1"/>
    <w:basedOn w:val="GridTable4-Accent2"/>
    <w:uiPriority w:val="99"/>
    <w:rsid w:val="005F6B21"/>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insideV w:val="nil"/>
        </w:tcBorders>
        <w:shd w:val="clear" w:color="auto" w:fill="7F7F7F"/>
      </w:tcPr>
    </w:tblStylePr>
    <w:tblStylePr w:type="lastRow">
      <w:rPr>
        <w:b/>
        <w:bCs/>
      </w:rPr>
      <w:tblPr/>
      <w:tcPr>
        <w:tcBorders>
          <w:top w:val="double" w:sz="4" w:space="0" w:color="7F7F7F"/>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paragraph" w:customStyle="1" w:styleId="TableHeading">
    <w:name w:val="Table Heading"/>
    <w:basedOn w:val="Normal"/>
    <w:link w:val="TableHeadingChar"/>
    <w:qFormat/>
    <w:rsid w:val="00A55F5C"/>
    <w:pPr>
      <w:spacing w:after="0" w:line="240" w:lineRule="auto"/>
    </w:pPr>
    <w:rPr>
      <w:color w:val="FFFFFF"/>
      <w:sz w:val="24"/>
    </w:rPr>
  </w:style>
  <w:style w:type="paragraph" w:customStyle="1" w:styleId="BulletedList-1">
    <w:name w:val="Bulleted List-1"/>
    <w:basedOn w:val="BulletedList"/>
    <w:link w:val="BulletedList-1Char"/>
    <w:rsid w:val="00F50387"/>
  </w:style>
  <w:style w:type="character" w:customStyle="1" w:styleId="TableHeadingChar">
    <w:name w:val="Table Heading Char"/>
    <w:link w:val="TableHeading"/>
    <w:rsid w:val="00A55F5C"/>
    <w:rPr>
      <w:rFonts w:ascii="Calibri" w:hAnsi="Calibri"/>
      <w:color w:val="FFFFFF"/>
      <w:sz w:val="24"/>
    </w:rPr>
  </w:style>
  <w:style w:type="character" w:customStyle="1" w:styleId="BulletedList-1Char">
    <w:name w:val="Bulleted List-1 Char"/>
    <w:link w:val="BulletedList-1"/>
    <w:rsid w:val="00F50387"/>
    <w:rPr>
      <w:rFonts w:ascii="Calibri" w:hAnsi="Calibri"/>
    </w:rPr>
  </w:style>
  <w:style w:type="paragraph" w:customStyle="1" w:styleId="NumberedList">
    <w:name w:val="Numbered List"/>
    <w:basedOn w:val="ListParagraph"/>
    <w:link w:val="NumberedListChar"/>
    <w:qFormat/>
    <w:rsid w:val="005E4F99"/>
    <w:pPr>
      <w:numPr>
        <w:numId w:val="2"/>
      </w:numPr>
    </w:pPr>
  </w:style>
  <w:style w:type="paragraph" w:customStyle="1" w:styleId="BulletList">
    <w:name w:val="Bullet List"/>
    <w:basedOn w:val="BulletedList"/>
    <w:link w:val="BulletListChar"/>
    <w:rsid w:val="0079468F"/>
    <w:pPr>
      <w:spacing w:after="0" w:line="240" w:lineRule="auto"/>
    </w:pPr>
  </w:style>
  <w:style w:type="character" w:customStyle="1" w:styleId="ListParagraphChar">
    <w:name w:val="List Paragraph Char"/>
    <w:link w:val="ListParagraph"/>
    <w:uiPriority w:val="34"/>
    <w:rsid w:val="005E4F99"/>
    <w:rPr>
      <w:rFonts w:ascii="Calibri" w:hAnsi="Calibri"/>
    </w:rPr>
  </w:style>
  <w:style w:type="character" w:customStyle="1" w:styleId="NumberedListChar">
    <w:name w:val="Numbered List Char"/>
    <w:link w:val="NumberedList"/>
    <w:rsid w:val="005E4F99"/>
    <w:rPr>
      <w:rFonts w:ascii="Calibri" w:hAnsi="Calibri"/>
    </w:rPr>
  </w:style>
  <w:style w:type="character" w:customStyle="1" w:styleId="BulletListChar">
    <w:name w:val="Bullet List Char"/>
    <w:link w:val="BulletList"/>
    <w:rsid w:val="0079468F"/>
    <w:rPr>
      <w:rFonts w:ascii="Calibri" w:hAnsi="Calibri"/>
    </w:rPr>
  </w:style>
  <w:style w:type="paragraph" w:customStyle="1" w:styleId="Bullets">
    <w:name w:val="Bullets"/>
    <w:basedOn w:val="BulletList"/>
    <w:link w:val="BulletsChar"/>
    <w:qFormat/>
    <w:rsid w:val="00BE442F"/>
    <w:pPr>
      <w:numPr>
        <w:numId w:val="9"/>
      </w:numPr>
    </w:pPr>
  </w:style>
  <w:style w:type="character" w:customStyle="1" w:styleId="BulletsChar">
    <w:name w:val="Bullets Char"/>
    <w:link w:val="Bullets"/>
    <w:rsid w:val="00BE442F"/>
    <w:rPr>
      <w:rFonts w:ascii="Calibri" w:hAnsi="Calibri"/>
    </w:rPr>
  </w:style>
  <w:style w:type="paragraph" w:customStyle="1" w:styleId="TitleHeading">
    <w:name w:val="Title Heading"/>
    <w:basedOn w:val="Normal"/>
    <w:link w:val="TitleHeadingChar"/>
    <w:rsid w:val="009F3BD9"/>
    <w:rPr>
      <w:sz w:val="48"/>
      <w:szCs w:val="44"/>
    </w:rPr>
  </w:style>
  <w:style w:type="character" w:customStyle="1" w:styleId="TitleHeadingChar">
    <w:name w:val="Title Heading Char"/>
    <w:link w:val="TitleHeading"/>
    <w:rsid w:val="009F3BD9"/>
    <w:rPr>
      <w:rFonts w:ascii="Calibri" w:hAnsi="Calibri"/>
      <w:sz w:val="48"/>
      <w:szCs w:val="44"/>
    </w:rPr>
  </w:style>
  <w:style w:type="paragraph" w:customStyle="1" w:styleId="Heading-1">
    <w:name w:val="Heading-1"/>
    <w:basedOn w:val="Heading1"/>
    <w:link w:val="Heading-1Char"/>
    <w:qFormat/>
    <w:rsid w:val="00662903"/>
    <w:pPr>
      <w:spacing w:before="0" w:line="240" w:lineRule="auto"/>
    </w:pPr>
    <w:rPr>
      <w:sz w:val="32"/>
    </w:rPr>
  </w:style>
  <w:style w:type="paragraph" w:customStyle="1" w:styleId="Heading-2">
    <w:name w:val="Heading-2"/>
    <w:basedOn w:val="Heading2"/>
    <w:link w:val="Heading-2Char"/>
    <w:qFormat/>
    <w:rsid w:val="00662903"/>
    <w:pPr>
      <w:spacing w:before="0"/>
    </w:pPr>
    <w:rPr>
      <w:sz w:val="28"/>
    </w:rPr>
  </w:style>
  <w:style w:type="character" w:customStyle="1" w:styleId="Heading-1Char">
    <w:name w:val="Heading-1 Char"/>
    <w:link w:val="Heading-1"/>
    <w:rsid w:val="00662903"/>
    <w:rPr>
      <w:rFonts w:ascii="Calibri" w:eastAsia="Times New Roman" w:hAnsi="Calibri" w:cs="Times New Roman"/>
      <w:b/>
      <w:bCs/>
      <w:color w:val="000000"/>
      <w:sz w:val="32"/>
      <w:szCs w:val="32"/>
    </w:rPr>
  </w:style>
  <w:style w:type="character" w:customStyle="1" w:styleId="Heading-2Char">
    <w:name w:val="Heading-2 Char"/>
    <w:link w:val="Heading-2"/>
    <w:rsid w:val="00662903"/>
    <w:rPr>
      <w:rFonts w:ascii="Calibri" w:eastAsia="Times New Roman" w:hAnsi="Calibri" w:cs="Calibri"/>
      <w:b/>
      <w:bCs/>
      <w:color w:val="0074A2"/>
      <w:sz w:val="28"/>
      <w:szCs w:val="27"/>
    </w:rPr>
  </w:style>
  <w:style w:type="paragraph" w:customStyle="1" w:styleId="a">
    <w:name w:val="..."/>
    <w:basedOn w:val="Bullets"/>
    <w:link w:val="Char"/>
    <w:rsid w:val="002B344E"/>
  </w:style>
  <w:style w:type="numbering" w:customStyle="1" w:styleId="Bullet-List">
    <w:name w:val="Bullet-List"/>
    <w:uiPriority w:val="99"/>
    <w:rsid w:val="00A93E42"/>
    <w:pPr>
      <w:numPr>
        <w:numId w:val="19"/>
      </w:numPr>
    </w:pPr>
  </w:style>
  <w:style w:type="character" w:customStyle="1" w:styleId="Char">
    <w:name w:val="... Char"/>
    <w:link w:val="a"/>
    <w:rsid w:val="002B344E"/>
    <w:rPr>
      <w:rFonts w:ascii="Calibri" w:hAnsi="Calibri"/>
    </w:rPr>
  </w:style>
  <w:style w:type="paragraph" w:customStyle="1" w:styleId="Title-Header">
    <w:name w:val="Title-Header"/>
    <w:basedOn w:val="TitleHeading"/>
    <w:link w:val="Title-HeaderChar"/>
    <w:rsid w:val="00B77CF9"/>
    <w:pPr>
      <w:spacing w:after="0"/>
    </w:pPr>
  </w:style>
  <w:style w:type="character" w:customStyle="1" w:styleId="Title-HeaderChar">
    <w:name w:val="Title-Header Char"/>
    <w:link w:val="Title-Header"/>
    <w:rsid w:val="00B77CF9"/>
    <w:rPr>
      <w:rFonts w:ascii="Calibri" w:hAnsi="Calibri"/>
      <w:sz w:val="48"/>
      <w:szCs w:val="44"/>
    </w:rPr>
  </w:style>
  <w:style w:type="paragraph" w:customStyle="1" w:styleId="NormalText">
    <w:name w:val="Normal Text"/>
    <w:basedOn w:val="Heading-2"/>
    <w:link w:val="NormalTextChar"/>
    <w:qFormat/>
    <w:rsid w:val="00865A4D"/>
    <w:rPr>
      <w:b w:val="0"/>
      <w:color w:val="auto"/>
      <w:sz w:val="22"/>
      <w:szCs w:val="22"/>
    </w:rPr>
  </w:style>
  <w:style w:type="character" w:customStyle="1" w:styleId="NormalTextChar">
    <w:name w:val="Normal Text Char"/>
    <w:link w:val="NormalText"/>
    <w:rsid w:val="00865A4D"/>
    <w:rPr>
      <w:rFonts w:ascii="Calibri" w:eastAsia="Times New Roman" w:hAnsi="Calibri" w:cs="Calibri"/>
      <w:b w:val="0"/>
      <w:bCs/>
      <w:color w:val="0074A2"/>
      <w:sz w:val="27"/>
      <w:szCs w:val="27"/>
    </w:rPr>
  </w:style>
  <w:style w:type="paragraph" w:customStyle="1" w:styleId="Doc-Title">
    <w:name w:val="Doc-Title"/>
    <w:basedOn w:val="Heading1"/>
    <w:link w:val="Doc-TitleChar"/>
    <w:qFormat/>
    <w:rsid w:val="00913F07"/>
    <w:pPr>
      <w:spacing w:before="0"/>
    </w:pPr>
    <w:rPr>
      <w:b w:val="0"/>
      <w:sz w:val="48"/>
      <w:szCs w:val="48"/>
    </w:rPr>
  </w:style>
  <w:style w:type="character" w:customStyle="1" w:styleId="Doc-TitleChar">
    <w:name w:val="Doc-Title Char"/>
    <w:link w:val="Doc-Title"/>
    <w:rsid w:val="00913F07"/>
    <w:rPr>
      <w:rFonts w:ascii="Calibri" w:eastAsia="Times New Roman" w:hAnsi="Calibri" w:cs="Times New Roman"/>
      <w:b w:val="0"/>
      <w:bCs/>
      <w:color w:val="000000"/>
      <w:sz w:val="48"/>
      <w:szCs w:val="48"/>
    </w:rPr>
  </w:style>
  <w:style w:type="table" w:styleId="TableGrid">
    <w:name w:val="Table Grid"/>
    <w:basedOn w:val="TableNormal"/>
    <w:uiPriority w:val="59"/>
    <w:rsid w:val="00DA5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
    <w:name w:val="Heading-3"/>
    <w:basedOn w:val="Heading-2"/>
    <w:link w:val="Heading-3Char"/>
    <w:qFormat/>
    <w:rsid w:val="00892DF7"/>
    <w:rPr>
      <w:color w:val="000000"/>
      <w:sz w:val="24"/>
    </w:rPr>
  </w:style>
  <w:style w:type="character" w:customStyle="1" w:styleId="Heading-3Char">
    <w:name w:val="Heading-3 Char"/>
    <w:link w:val="Heading-3"/>
    <w:rsid w:val="00892DF7"/>
    <w:rPr>
      <w:rFonts w:ascii="Calibri" w:eastAsia="Times New Roman" w:hAnsi="Calibri" w:cs="Calibri"/>
      <w:b/>
      <w:bCs/>
      <w:color w:val="000000"/>
      <w:sz w:val="24"/>
      <w:szCs w:val="27"/>
    </w:rPr>
  </w:style>
  <w:style w:type="character" w:customStyle="1" w:styleId="jira-issue">
    <w:name w:val="jira-issue"/>
    <w:basedOn w:val="DefaultParagraphFont"/>
    <w:rsid w:val="003179AE"/>
  </w:style>
  <w:style w:type="character" w:customStyle="1" w:styleId="summary">
    <w:name w:val="summary"/>
    <w:basedOn w:val="DefaultParagraphFont"/>
    <w:rsid w:val="003179AE"/>
  </w:style>
  <w:style w:type="character" w:customStyle="1" w:styleId="aui-lozenge">
    <w:name w:val="aui-lozenge"/>
    <w:basedOn w:val="DefaultParagraphFont"/>
    <w:rsid w:val="00317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571365">
      <w:bodyDiv w:val="1"/>
      <w:marLeft w:val="0"/>
      <w:marRight w:val="0"/>
      <w:marTop w:val="0"/>
      <w:marBottom w:val="0"/>
      <w:divBdr>
        <w:top w:val="none" w:sz="0" w:space="0" w:color="auto"/>
        <w:left w:val="none" w:sz="0" w:space="0" w:color="auto"/>
        <w:bottom w:val="none" w:sz="0" w:space="0" w:color="auto"/>
        <w:right w:val="none" w:sz="0" w:space="0" w:color="auto"/>
      </w:divBdr>
    </w:div>
    <w:div w:id="411467632">
      <w:bodyDiv w:val="1"/>
      <w:marLeft w:val="0"/>
      <w:marRight w:val="0"/>
      <w:marTop w:val="0"/>
      <w:marBottom w:val="0"/>
      <w:divBdr>
        <w:top w:val="none" w:sz="0" w:space="0" w:color="auto"/>
        <w:left w:val="none" w:sz="0" w:space="0" w:color="auto"/>
        <w:bottom w:val="none" w:sz="0" w:space="0" w:color="auto"/>
        <w:right w:val="none" w:sz="0" w:space="0" w:color="auto"/>
      </w:divBdr>
    </w:div>
    <w:div w:id="495996841">
      <w:bodyDiv w:val="1"/>
      <w:marLeft w:val="0"/>
      <w:marRight w:val="0"/>
      <w:marTop w:val="0"/>
      <w:marBottom w:val="0"/>
      <w:divBdr>
        <w:top w:val="none" w:sz="0" w:space="0" w:color="auto"/>
        <w:left w:val="none" w:sz="0" w:space="0" w:color="auto"/>
        <w:bottom w:val="none" w:sz="0" w:space="0" w:color="auto"/>
        <w:right w:val="none" w:sz="0" w:space="0" w:color="auto"/>
      </w:divBdr>
    </w:div>
    <w:div w:id="508760060">
      <w:bodyDiv w:val="1"/>
      <w:marLeft w:val="0"/>
      <w:marRight w:val="0"/>
      <w:marTop w:val="0"/>
      <w:marBottom w:val="0"/>
      <w:divBdr>
        <w:top w:val="none" w:sz="0" w:space="0" w:color="auto"/>
        <w:left w:val="none" w:sz="0" w:space="0" w:color="auto"/>
        <w:bottom w:val="none" w:sz="0" w:space="0" w:color="auto"/>
        <w:right w:val="none" w:sz="0" w:space="0" w:color="auto"/>
      </w:divBdr>
    </w:div>
    <w:div w:id="684750700">
      <w:bodyDiv w:val="1"/>
      <w:marLeft w:val="0"/>
      <w:marRight w:val="0"/>
      <w:marTop w:val="0"/>
      <w:marBottom w:val="0"/>
      <w:divBdr>
        <w:top w:val="none" w:sz="0" w:space="0" w:color="auto"/>
        <w:left w:val="none" w:sz="0" w:space="0" w:color="auto"/>
        <w:bottom w:val="none" w:sz="0" w:space="0" w:color="auto"/>
        <w:right w:val="none" w:sz="0" w:space="0" w:color="auto"/>
      </w:divBdr>
    </w:div>
    <w:div w:id="843280895">
      <w:bodyDiv w:val="1"/>
      <w:marLeft w:val="0"/>
      <w:marRight w:val="0"/>
      <w:marTop w:val="0"/>
      <w:marBottom w:val="0"/>
      <w:divBdr>
        <w:top w:val="none" w:sz="0" w:space="0" w:color="auto"/>
        <w:left w:val="none" w:sz="0" w:space="0" w:color="auto"/>
        <w:bottom w:val="none" w:sz="0" w:space="0" w:color="auto"/>
        <w:right w:val="none" w:sz="0" w:space="0" w:color="auto"/>
      </w:divBdr>
    </w:div>
    <w:div w:id="991955485">
      <w:bodyDiv w:val="1"/>
      <w:marLeft w:val="0"/>
      <w:marRight w:val="0"/>
      <w:marTop w:val="0"/>
      <w:marBottom w:val="0"/>
      <w:divBdr>
        <w:top w:val="none" w:sz="0" w:space="0" w:color="auto"/>
        <w:left w:val="none" w:sz="0" w:space="0" w:color="auto"/>
        <w:bottom w:val="none" w:sz="0" w:space="0" w:color="auto"/>
        <w:right w:val="none" w:sz="0" w:space="0" w:color="auto"/>
      </w:divBdr>
    </w:div>
    <w:div w:id="1138181287">
      <w:bodyDiv w:val="1"/>
      <w:marLeft w:val="0"/>
      <w:marRight w:val="0"/>
      <w:marTop w:val="0"/>
      <w:marBottom w:val="0"/>
      <w:divBdr>
        <w:top w:val="none" w:sz="0" w:space="0" w:color="auto"/>
        <w:left w:val="none" w:sz="0" w:space="0" w:color="auto"/>
        <w:bottom w:val="none" w:sz="0" w:space="0" w:color="auto"/>
        <w:right w:val="none" w:sz="0" w:space="0" w:color="auto"/>
      </w:divBdr>
    </w:div>
    <w:div w:id="1439257232">
      <w:bodyDiv w:val="1"/>
      <w:marLeft w:val="0"/>
      <w:marRight w:val="0"/>
      <w:marTop w:val="0"/>
      <w:marBottom w:val="0"/>
      <w:divBdr>
        <w:top w:val="none" w:sz="0" w:space="0" w:color="auto"/>
        <w:left w:val="none" w:sz="0" w:space="0" w:color="auto"/>
        <w:bottom w:val="none" w:sz="0" w:space="0" w:color="auto"/>
        <w:right w:val="none" w:sz="0" w:space="0" w:color="auto"/>
      </w:divBdr>
      <w:divsChild>
        <w:div w:id="1819571260">
          <w:marLeft w:val="0"/>
          <w:marRight w:val="0"/>
          <w:marTop w:val="0"/>
          <w:marBottom w:val="0"/>
          <w:divBdr>
            <w:top w:val="none" w:sz="0" w:space="0" w:color="auto"/>
            <w:left w:val="none" w:sz="0" w:space="0" w:color="auto"/>
            <w:bottom w:val="none" w:sz="0" w:space="0" w:color="auto"/>
            <w:right w:val="none" w:sz="0" w:space="0" w:color="auto"/>
          </w:divBdr>
        </w:div>
      </w:divsChild>
    </w:div>
    <w:div w:id="1690057694">
      <w:bodyDiv w:val="1"/>
      <w:marLeft w:val="0"/>
      <w:marRight w:val="0"/>
      <w:marTop w:val="0"/>
      <w:marBottom w:val="0"/>
      <w:divBdr>
        <w:top w:val="none" w:sz="0" w:space="0" w:color="auto"/>
        <w:left w:val="none" w:sz="0" w:space="0" w:color="auto"/>
        <w:bottom w:val="none" w:sz="0" w:space="0" w:color="auto"/>
        <w:right w:val="none" w:sz="0" w:space="0" w:color="auto"/>
      </w:divBdr>
    </w:div>
    <w:div w:id="1799685444">
      <w:bodyDiv w:val="1"/>
      <w:marLeft w:val="0"/>
      <w:marRight w:val="0"/>
      <w:marTop w:val="0"/>
      <w:marBottom w:val="0"/>
      <w:divBdr>
        <w:top w:val="none" w:sz="0" w:space="0" w:color="auto"/>
        <w:left w:val="none" w:sz="0" w:space="0" w:color="auto"/>
        <w:bottom w:val="none" w:sz="0" w:space="0" w:color="auto"/>
        <w:right w:val="none" w:sz="0" w:space="0" w:color="auto"/>
      </w:divBdr>
    </w:div>
    <w:div w:id="1974797079">
      <w:bodyDiv w:val="1"/>
      <w:marLeft w:val="0"/>
      <w:marRight w:val="0"/>
      <w:marTop w:val="0"/>
      <w:marBottom w:val="0"/>
      <w:divBdr>
        <w:top w:val="none" w:sz="0" w:space="0" w:color="auto"/>
        <w:left w:val="none" w:sz="0" w:space="0" w:color="auto"/>
        <w:bottom w:val="none" w:sz="0" w:space="0" w:color="auto"/>
        <w:right w:val="none" w:sz="0" w:space="0" w:color="auto"/>
      </w:divBdr>
    </w:div>
    <w:div w:id="208046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Box%20Sync\pwest\Penni\branding\MedTouch_Basic%20Word_Template_012616.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Elemental">
  <a:themeElements>
    <a:clrScheme name="MedTouch Theme Colors">
      <a:dk1>
        <a:srgbClr val="000000"/>
      </a:dk1>
      <a:lt1>
        <a:srgbClr val="FFFFFF"/>
      </a:lt1>
      <a:dk2>
        <a:srgbClr val="0074A2"/>
      </a:dk2>
      <a:lt2>
        <a:srgbClr val="BFBFBF"/>
      </a:lt2>
      <a:accent1>
        <a:srgbClr val="595955"/>
      </a:accent1>
      <a:accent2>
        <a:srgbClr val="7F7F7F"/>
      </a:accent2>
      <a:accent3>
        <a:srgbClr val="3F3F3F"/>
      </a:accent3>
      <a:accent4>
        <a:srgbClr val="E69D53"/>
      </a:accent4>
      <a:accent5>
        <a:srgbClr val="83B8D9"/>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2010-12-13T00:00:00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345EA7-9E68-4BC1-99D4-B95000832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MedTouch_Basic Word_Template_012616</Template>
  <TotalTime>52</TotalTime>
  <Pages>4</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Penni West</dc:creator>
  <cp:lastModifiedBy>Penni West</cp:lastModifiedBy>
  <cp:revision>4</cp:revision>
  <cp:lastPrinted>2013-07-03T14:35:00Z</cp:lastPrinted>
  <dcterms:created xsi:type="dcterms:W3CDTF">2017-06-20T11:45:00Z</dcterms:created>
  <dcterms:modified xsi:type="dcterms:W3CDTF">2017-06-20T12:38:00Z</dcterms:modified>
</cp:coreProperties>
</file>